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F6C6D" w14:textId="77777777" w:rsidR="004C1092" w:rsidRPr="007B6888" w:rsidRDefault="004C1092" w:rsidP="007C6AC2">
      <w:pPr>
        <w:pStyle w:val="Title"/>
        <w:spacing w:after="120" w:line="240" w:lineRule="auto"/>
        <w:jc w:val="left"/>
        <w:rPr>
          <w:sz w:val="24"/>
          <w:szCs w:val="24"/>
        </w:rPr>
      </w:pPr>
    </w:p>
    <w:p w14:paraId="39FCDFA5" w14:textId="250346D5" w:rsidR="0064777F" w:rsidRPr="007B6888" w:rsidRDefault="0064777F" w:rsidP="007C6AC2">
      <w:pPr>
        <w:pStyle w:val="Title"/>
        <w:spacing w:after="120" w:line="240" w:lineRule="auto"/>
        <w:rPr>
          <w:sz w:val="24"/>
          <w:szCs w:val="24"/>
        </w:rPr>
      </w:pPr>
      <w:r w:rsidRPr="007B6888">
        <w:rPr>
          <w:sz w:val="24"/>
          <w:szCs w:val="24"/>
        </w:rPr>
        <w:t>NOTĂ DE FUNDAMENTARE</w:t>
      </w:r>
    </w:p>
    <w:p w14:paraId="1CA3C7C8" w14:textId="77777777" w:rsidR="00983417" w:rsidRPr="007B6888" w:rsidRDefault="00983417" w:rsidP="007C6AC2">
      <w:pPr>
        <w:pStyle w:val="Title"/>
        <w:spacing w:after="120" w:line="240" w:lineRule="auto"/>
        <w:rPr>
          <w:sz w:val="24"/>
          <w:szCs w:val="24"/>
        </w:rPr>
      </w:pPr>
    </w:p>
    <w:p w14:paraId="0448C4F0" w14:textId="42589059" w:rsidR="00223491" w:rsidRPr="007B6888" w:rsidRDefault="00223491" w:rsidP="003832B6">
      <w:pPr>
        <w:pStyle w:val="Title"/>
        <w:spacing w:line="240" w:lineRule="auto"/>
        <w:ind w:firstLine="720"/>
        <w:jc w:val="left"/>
        <w:rPr>
          <w:sz w:val="24"/>
          <w:szCs w:val="24"/>
        </w:rPr>
      </w:pPr>
      <w:r w:rsidRPr="007B6888">
        <w:rPr>
          <w:sz w:val="24"/>
          <w:szCs w:val="24"/>
        </w:rPr>
        <w:t>Secțiunea 1</w:t>
      </w:r>
    </w:p>
    <w:p w14:paraId="78C75447" w14:textId="76B7EDCC" w:rsidR="00223491" w:rsidRPr="007B6888" w:rsidRDefault="00223491" w:rsidP="007C6AC2">
      <w:pPr>
        <w:pStyle w:val="Title"/>
        <w:spacing w:after="120" w:line="240" w:lineRule="auto"/>
        <w:ind w:firstLine="720"/>
        <w:jc w:val="left"/>
        <w:rPr>
          <w:sz w:val="24"/>
          <w:szCs w:val="24"/>
        </w:rPr>
      </w:pPr>
      <w:r w:rsidRPr="007B6888">
        <w:rPr>
          <w:sz w:val="24"/>
          <w:szCs w:val="24"/>
        </w:rPr>
        <w:t>Titlul proiectului de act normativ</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520BE3" w:rsidRPr="007B6888" w14:paraId="117C71DD" w14:textId="77777777" w:rsidTr="00223491">
        <w:tc>
          <w:tcPr>
            <w:tcW w:w="10490" w:type="dxa"/>
          </w:tcPr>
          <w:p w14:paraId="27BF7C92" w14:textId="77777777" w:rsidR="009E3F6A" w:rsidRDefault="008222DF" w:rsidP="00F97140">
            <w:pPr>
              <w:spacing w:after="120"/>
              <w:jc w:val="both"/>
            </w:pPr>
            <w:bookmarkStart w:id="0" w:name="_Hlk107321804"/>
            <w:r w:rsidRPr="008222DF">
              <w:t>Hotărâre pentru modificarea și completarea Normelor metodologice de aplicare a prevederilor Ordonanței de urgență a Guvernului nr. 40/2015 privind gestionarea financiară a fondurilor europene pentru perioada de programare 2014-2020, aprobate prin Hotărârea Guvernului nr. 93/2016</w:t>
            </w:r>
          </w:p>
          <w:bookmarkEnd w:id="0"/>
          <w:p w14:paraId="338F09EC" w14:textId="1173EFB4" w:rsidR="00084688" w:rsidRPr="007B6888" w:rsidRDefault="00084688" w:rsidP="00F97140">
            <w:pPr>
              <w:spacing w:after="120"/>
              <w:jc w:val="both"/>
              <w:rPr>
                <w:rFonts w:eastAsia="Verdana"/>
                <w:b/>
                <w:bCs/>
                <w:color w:val="000000" w:themeColor="text1"/>
                <w:lang w:eastAsia="ro-RO"/>
              </w:rPr>
            </w:pPr>
          </w:p>
        </w:tc>
      </w:tr>
    </w:tbl>
    <w:p w14:paraId="2CE089BE" w14:textId="7BDFBE6D" w:rsidR="00BC6BCA" w:rsidRPr="007B6888" w:rsidRDefault="00BC6BCA" w:rsidP="007C6AC2">
      <w:pPr>
        <w:spacing w:after="120"/>
        <w:rPr>
          <w:b/>
          <w:lang w:eastAsia="ro-RO"/>
        </w:rPr>
      </w:pPr>
    </w:p>
    <w:p w14:paraId="33C1CD30" w14:textId="40566C3E" w:rsidR="00223491" w:rsidRPr="007B6888" w:rsidRDefault="00C5468F" w:rsidP="003832B6">
      <w:pPr>
        <w:ind w:firstLine="720"/>
        <w:jc w:val="both"/>
        <w:rPr>
          <w:b/>
          <w:lang w:eastAsia="ro-RO"/>
        </w:rPr>
      </w:pPr>
      <w:r w:rsidRPr="007B6888">
        <w:rPr>
          <w:b/>
          <w:lang w:eastAsia="ro-RO"/>
        </w:rPr>
        <w:t>Secțiunea</w:t>
      </w:r>
      <w:r w:rsidR="00670C79" w:rsidRPr="007B6888">
        <w:rPr>
          <w:b/>
          <w:lang w:eastAsia="ro-RO"/>
        </w:rPr>
        <w:t xml:space="preserve"> a 2-a  </w:t>
      </w:r>
    </w:p>
    <w:p w14:paraId="23181ACA" w14:textId="4A5ED943" w:rsidR="00CB78C4" w:rsidRPr="007B6888" w:rsidRDefault="00670C79" w:rsidP="007C6AC2">
      <w:pPr>
        <w:spacing w:after="120"/>
        <w:ind w:firstLine="720"/>
        <w:jc w:val="both"/>
        <w:rPr>
          <w:b/>
          <w:lang w:eastAsia="ro-RO"/>
        </w:rPr>
      </w:pPr>
      <w:r w:rsidRPr="007B6888">
        <w:rPr>
          <w:b/>
          <w:lang w:eastAsia="ro-RO"/>
        </w:rPr>
        <w:t>Motivul emiterii actului normativ</w:t>
      </w:r>
      <w:r w:rsidR="0066428B" w:rsidRPr="007B6888">
        <w:rPr>
          <w:b/>
          <w:lang w:eastAsia="ro-RO"/>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223491" w:rsidRPr="007B6888" w14:paraId="47D7FD1D" w14:textId="77777777" w:rsidTr="00E669C2">
        <w:trPr>
          <w:trHeight w:val="841"/>
        </w:trPr>
        <w:tc>
          <w:tcPr>
            <w:tcW w:w="10490" w:type="dxa"/>
          </w:tcPr>
          <w:p w14:paraId="334278EB" w14:textId="6D7969C7" w:rsidR="00742E10" w:rsidRPr="007B6888" w:rsidRDefault="00223491" w:rsidP="007C6AC2">
            <w:pPr>
              <w:autoSpaceDE w:val="0"/>
              <w:autoSpaceDN w:val="0"/>
              <w:adjustRightInd w:val="0"/>
              <w:spacing w:after="120"/>
              <w:jc w:val="both"/>
              <w:rPr>
                <w:rFonts w:eastAsiaTheme="minorHAnsi"/>
                <w:bCs/>
                <w:lang w:eastAsia="ro-RO"/>
              </w:rPr>
            </w:pPr>
            <w:r w:rsidRPr="007B6888">
              <w:rPr>
                <w:rFonts w:eastAsiaTheme="minorHAnsi"/>
                <w:bCs/>
                <w:lang w:eastAsia="ro-RO"/>
              </w:rPr>
              <w:t xml:space="preserve">2.1 Sursa proiectului de act normativ </w:t>
            </w:r>
          </w:p>
          <w:p w14:paraId="744CF727" w14:textId="7FDA9EFB" w:rsidR="00742E10" w:rsidRDefault="00F97140" w:rsidP="007C6AC2">
            <w:pPr>
              <w:autoSpaceDE w:val="0"/>
              <w:autoSpaceDN w:val="0"/>
              <w:adjustRightInd w:val="0"/>
              <w:spacing w:after="120"/>
              <w:jc w:val="both"/>
              <w:rPr>
                <w:rFonts w:eastAsiaTheme="minorHAnsi"/>
                <w:bCs/>
                <w:lang w:eastAsia="ro-RO"/>
              </w:rPr>
            </w:pPr>
            <w:r w:rsidRPr="00F97140">
              <w:rPr>
                <w:rFonts w:eastAsiaTheme="minorHAnsi"/>
                <w:bCs/>
                <w:lang w:eastAsia="ro-RO"/>
              </w:rPr>
              <w:t>Conform prevederilor art. IX din Ordonanța de urgență a Guvernului nr.</w:t>
            </w:r>
            <w:r w:rsidR="00B84534">
              <w:rPr>
                <w:rFonts w:eastAsiaTheme="minorHAnsi"/>
                <w:bCs/>
                <w:lang w:eastAsia="ro-RO"/>
              </w:rPr>
              <w:t xml:space="preserve"> 39</w:t>
            </w:r>
            <w:r w:rsidRPr="00F97140">
              <w:rPr>
                <w:rFonts w:eastAsiaTheme="minorHAnsi"/>
                <w:bCs/>
                <w:lang w:eastAsia="ro-RO"/>
              </w:rPr>
              <w:t>/2022, în termen de 30 de zile de la data intrării în vigoare a ordonanţei de urgenţă, “Normele metodologice de aplicare a prevederilor Ordonanţei de urgenţă a Guvernului nr. 40/2015 privind gestionarea financiară a fondurilor europene pentru perioada de programare 2014-2020, aprobate prin Hotărârea Guvernului nr. 93/2016, cu modificările şi completările ulterioare, se modifică şi se completează potrivit prevederilor prezentei ordonanţe de urgenţă”.</w:t>
            </w:r>
          </w:p>
          <w:p w14:paraId="202CF3D5" w14:textId="18259189" w:rsidR="009E3F6A" w:rsidRPr="007B6888" w:rsidRDefault="00223491" w:rsidP="007C6AC2">
            <w:pPr>
              <w:autoSpaceDE w:val="0"/>
              <w:autoSpaceDN w:val="0"/>
              <w:adjustRightInd w:val="0"/>
              <w:spacing w:after="120"/>
              <w:jc w:val="both"/>
              <w:rPr>
                <w:rFonts w:eastAsiaTheme="minorHAnsi"/>
                <w:bCs/>
                <w:lang w:eastAsia="ro-RO"/>
              </w:rPr>
            </w:pPr>
            <w:r w:rsidRPr="007B6888">
              <w:rPr>
                <w:rFonts w:eastAsiaTheme="minorHAnsi"/>
                <w:bCs/>
                <w:lang w:eastAsia="ro-RO"/>
              </w:rPr>
              <w:t>2.2 Descrierea situației actuale</w:t>
            </w:r>
          </w:p>
          <w:p w14:paraId="6BE68829" w14:textId="77777777" w:rsidR="002248CC" w:rsidRPr="007B6888" w:rsidRDefault="002248CC" w:rsidP="007C6AC2">
            <w:pPr>
              <w:autoSpaceDE w:val="0"/>
              <w:autoSpaceDN w:val="0"/>
              <w:adjustRightInd w:val="0"/>
              <w:spacing w:after="120"/>
              <w:jc w:val="both"/>
              <w:rPr>
                <w:rFonts w:eastAsiaTheme="minorHAnsi"/>
                <w:bCs/>
                <w:lang w:eastAsia="ro-RO"/>
              </w:rPr>
            </w:pPr>
            <w:r w:rsidRPr="007B6888">
              <w:rPr>
                <w:rFonts w:eastAsiaTheme="minorHAnsi"/>
                <w:bCs/>
                <w:lang w:eastAsia="ro-RO"/>
              </w:rPr>
              <w:t>Politica de coeziune este una din cele mai importante și mai complexe politici ale Uniunii Europene, având ca principal obiectiv reducerea decalajelor economice, sociale şi teritoriale între diversele regiuni și state membre ale Uniunii Europene. În cadrul acestei politici, obiectivele specifice privind creșterea economică și ocuparea forței de muncă sunt susținute prin contribuția fondurilor  externe nerambursabile  implementate prin bugete multianuale de 7 ani (perioade de programare).</w:t>
            </w:r>
          </w:p>
          <w:p w14:paraId="287A8975" w14:textId="77777777"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 xml:space="preserve">În data de 6 octombrie 2015 a intrat în vigoare Ordonanța de urgență a Guvernului nr. 40/2015 privind gestionarea financiară a fondurilor europene pentru perioada de programare 2014-2020, act normativ care reglementează gestiunea financiară a fondurilor europene (Fondul European de Dezvoltare Regională, Fondul European Social și Fondul de Coeziune) din care sunt finanțate următoarele programe operaționale: Programul Operațional Regional, Programul Operațional Asistență Tehnică, Programul Operațional Competitivitate, Programul Operațional Capital Uman, Programul Operațional Capacitatea Administrativă și Programul Operațional Infrastructură Mare, Programul Operațional pentru Ajutorarea Persoanelor Defavorizate. </w:t>
            </w:r>
          </w:p>
          <w:p w14:paraId="7FF82012" w14:textId="77777777"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În februarie 2016, a fost aprobată Hotărârea Guvernului nr. 93/2016 emisă în baza dispozițiilor art. 31 din Ordonanța de urgență a Guvernului nr. 40/2015 privind gestionarea financiară a fondurilor europene pentru perioada de programare 2014-2020, aprobată cu modificări și completări prin Legea nr.105/2016, cu modificările şi completările ulterioare, conform căruia în termen de 45 de zile lucrătoare trebuie emise norme metodologice prin care să se detalieze măsurile de aplicare a ordonanței.</w:t>
            </w:r>
          </w:p>
          <w:p w14:paraId="6CF3592F" w14:textId="0FDC6CFB"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 xml:space="preserve">În data de </w:t>
            </w:r>
            <w:r w:rsidR="00B2097F">
              <w:rPr>
                <w:rFonts w:eastAsiaTheme="minorHAnsi"/>
                <w:bCs/>
                <w:lang w:eastAsia="ro-RO"/>
              </w:rPr>
              <w:t>7 aprilie 2022</w:t>
            </w:r>
            <w:r w:rsidRPr="008222DF">
              <w:rPr>
                <w:rFonts w:eastAsiaTheme="minorHAnsi"/>
                <w:bCs/>
                <w:lang w:eastAsia="ro-RO"/>
              </w:rPr>
              <w:t xml:space="preserve"> a intrat în vigoare Ordonanța de urgență a Guvernului nr. </w:t>
            </w:r>
            <w:r w:rsidR="00B84534">
              <w:rPr>
                <w:rFonts w:eastAsiaTheme="minorHAnsi"/>
                <w:bCs/>
                <w:lang w:eastAsia="ro-RO"/>
              </w:rPr>
              <w:t>39</w:t>
            </w:r>
            <w:r w:rsidRPr="008222DF">
              <w:rPr>
                <w:rFonts w:eastAsiaTheme="minorHAnsi"/>
                <w:bCs/>
                <w:lang w:eastAsia="ro-RO"/>
              </w:rPr>
              <w:t xml:space="preserve">/2022 pentru modificarea și completarea unor acte normative în domeniul gestionării financiare a fondurilor europene și pentru adoptarea unor măsuri privind beneficiarii de fonduri europene, care modifică și completează, printre altele și prevederile Ordonanței de urgență a Guvernului nr. 40/2015 privind gestionarea financiară a fondurilor europene pentru perioada de programare 2014-2020, cu modificările și completările ulterioare.  </w:t>
            </w:r>
          </w:p>
          <w:p w14:paraId="4EB149A6" w14:textId="164D9BB9"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lastRenderedPageBreak/>
              <w:t xml:space="preserve">Conform prevederilor art. IX din Ordonanța de urgență a Guvernului nr. </w:t>
            </w:r>
            <w:r w:rsidR="00B84534">
              <w:rPr>
                <w:rFonts w:eastAsiaTheme="minorHAnsi"/>
                <w:bCs/>
                <w:lang w:eastAsia="ro-RO"/>
              </w:rPr>
              <w:t>39</w:t>
            </w:r>
            <w:r w:rsidRPr="008222DF">
              <w:rPr>
                <w:rFonts w:eastAsiaTheme="minorHAnsi"/>
                <w:bCs/>
                <w:lang w:eastAsia="ro-RO"/>
              </w:rPr>
              <w:t>/2022, în termen de 30 de zile de la data intrării în vigoare a ordonanţei de urgenţă, “Normele metodologice de aplicare a prevederilor Ordonanţei de urgenţă a Guvernului nr. 40/2015 privind gestionarea financiară a fondurilor europene pentru perioada de programare 2014-2020, aprobate prin Hotărârea Guvernului nr. 93/2016, cu modificările şi completările ulterioare, se modifică şi se completează potrivit prevederilor prezentei ordonanţe de urgenţă”.</w:t>
            </w:r>
          </w:p>
          <w:p w14:paraId="3499CB77" w14:textId="1C9A2D36"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 xml:space="preserve">Având în vedere faptul că, până la data intrării în vigoare a Ordonanța de urgență a Guvernului nr. </w:t>
            </w:r>
            <w:r w:rsidR="00B84534">
              <w:rPr>
                <w:rFonts w:eastAsiaTheme="minorHAnsi"/>
                <w:bCs/>
                <w:lang w:eastAsia="ro-RO"/>
              </w:rPr>
              <w:t>39</w:t>
            </w:r>
            <w:r w:rsidRPr="008222DF">
              <w:rPr>
                <w:rFonts w:eastAsiaTheme="minorHAnsi"/>
                <w:bCs/>
                <w:lang w:eastAsia="ro-RO"/>
              </w:rPr>
              <w:t>/2022 pentru cele trei domenii (transport, energie și telecomunicații), transferul sumelor necesare cofinanțării României, TVA, cheltuielilor neeligibile și contravaloarea sumelor aferente contribuției UE, care în conformitate cu prevederile acordurilor de finanțare se rambursează după finalizarea proiectului, pentru proiectele</w:t>
            </w:r>
            <w:r w:rsidR="00B52483" w:rsidRPr="007B6888">
              <w:rPr>
                <w:rFonts w:eastAsiaTheme="minorHAnsi"/>
                <w:bCs/>
                <w:lang w:eastAsia="ro-RO"/>
              </w:rPr>
              <w:t xml:space="preserve"> </w:t>
            </w:r>
            <w:r w:rsidRPr="008222DF">
              <w:rPr>
                <w:rFonts w:eastAsiaTheme="minorHAnsi"/>
                <w:bCs/>
                <w:lang w:eastAsia="ro-RO"/>
              </w:rPr>
              <w:t>finanțate în cadrul Mecanismului pentru Interconectarea Europei se efectua prin bugetul Ministerului Investițiilor și Proiectelor Europene iar prin ordonanța de urgență sus-mentionată s-a reglementat faptul că:</w:t>
            </w:r>
          </w:p>
          <w:p w14:paraId="0B1F6C93" w14:textId="3DFFBD12"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w:t>
            </w:r>
            <w:r w:rsidRPr="008222DF">
              <w:rPr>
                <w:rFonts w:eastAsiaTheme="minorHAnsi"/>
                <w:bCs/>
                <w:lang w:eastAsia="ro-RO"/>
              </w:rPr>
              <w:tab/>
              <w:t>pentru domeniile de transport, transferul sumelor necesare cofinanțării României, TVA, cheltuielilor neeligibile și contravaloarea sumelor aferente contribuției UE, care în conformitate cu prevederile acordurilor de finanțare se rambursează după finalizarea proiectului pentru proiectele finanțate în cadrul Mecanismului pentru Interconectarea Europei, se va face prin bugetul Ministerului Transporturilor și Infrastructurii, prin modificarea alin. (6) al art. 6 din OUG nr. 40/2015, cu modificările și completările ulterioare și completarea cu un nou alineat, alin. (6</w:t>
            </w:r>
            <w:r w:rsidRPr="00B2097F">
              <w:rPr>
                <w:rFonts w:eastAsiaTheme="minorHAnsi"/>
                <w:bCs/>
                <w:vertAlign w:val="superscript"/>
                <w:lang w:eastAsia="ro-RO"/>
              </w:rPr>
              <w:t>2</w:t>
            </w:r>
            <w:r w:rsidRPr="008222DF">
              <w:rPr>
                <w:rFonts w:eastAsiaTheme="minorHAnsi"/>
                <w:bCs/>
                <w:lang w:eastAsia="ro-RO"/>
              </w:rPr>
              <w:t>) la același articol</w:t>
            </w:r>
          </w:p>
          <w:p w14:paraId="4F94FCCC" w14:textId="77777777"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și</w:t>
            </w:r>
          </w:p>
          <w:p w14:paraId="6AA82DE5" w14:textId="2E87E8B6" w:rsidR="008222DF" w:rsidRPr="008222DF"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w:t>
            </w:r>
            <w:r w:rsidRPr="008222DF">
              <w:rPr>
                <w:rFonts w:eastAsiaTheme="minorHAnsi"/>
                <w:bCs/>
                <w:lang w:eastAsia="ro-RO"/>
              </w:rPr>
              <w:tab/>
              <w:t xml:space="preserve">sumele necesare finalizării proiectelor din domeniul transporturilor, preluate integral sau parțial de la Ministerul Investițiilor și Proiectelor Europene, finanțate în cadrul </w:t>
            </w:r>
            <w:r w:rsidR="00B2097F" w:rsidRPr="00B2097F">
              <w:rPr>
                <w:rFonts w:eastAsiaTheme="minorHAnsi"/>
                <w:bCs/>
                <w:lang w:eastAsia="ro-RO"/>
              </w:rPr>
              <w:t>Mecanismului pentru Interconectarea Europei</w:t>
            </w:r>
            <w:r w:rsidRPr="008222DF">
              <w:rPr>
                <w:rFonts w:eastAsiaTheme="minorHAnsi"/>
                <w:bCs/>
                <w:lang w:eastAsia="ro-RO"/>
              </w:rPr>
              <w:t>, se asigură de la bugetul de stat, prin bugetul Ministerului Transporturilor și Infrastructurii, urmând ca rambursarea cheltuielilor eligibile să fie efectuată conform regulilor stabilite de INEA în acordurile de finanțare semnate cu beneficiarii proiectelor, prin includerea alin. (6</w:t>
            </w:r>
            <w:r w:rsidRPr="00B2097F">
              <w:rPr>
                <w:rFonts w:eastAsiaTheme="minorHAnsi"/>
                <w:bCs/>
                <w:vertAlign w:val="superscript"/>
                <w:lang w:eastAsia="ro-RO"/>
              </w:rPr>
              <w:t>3</w:t>
            </w:r>
            <w:r w:rsidRPr="008222DF">
              <w:rPr>
                <w:rFonts w:eastAsiaTheme="minorHAnsi"/>
                <w:bCs/>
                <w:lang w:eastAsia="ro-RO"/>
              </w:rPr>
              <w:t>) la articolul 6 din OUG nr. 40/2015, cu modificările și completările ulterioare.</w:t>
            </w:r>
          </w:p>
          <w:p w14:paraId="2161350E" w14:textId="2EF75A65" w:rsidR="00742E10" w:rsidRPr="007B6888" w:rsidRDefault="008222DF" w:rsidP="008222DF">
            <w:pPr>
              <w:autoSpaceDE w:val="0"/>
              <w:autoSpaceDN w:val="0"/>
              <w:adjustRightInd w:val="0"/>
              <w:spacing w:after="120"/>
              <w:jc w:val="both"/>
              <w:rPr>
                <w:rFonts w:eastAsiaTheme="minorHAnsi"/>
                <w:bCs/>
                <w:lang w:eastAsia="ro-RO"/>
              </w:rPr>
            </w:pPr>
            <w:r w:rsidRPr="008222DF">
              <w:rPr>
                <w:rFonts w:eastAsiaTheme="minorHAnsi"/>
                <w:bCs/>
                <w:lang w:eastAsia="ro-RO"/>
              </w:rPr>
              <w:t>Este necesară corelarea fluxurilor financiare aplicabile implementării proiectelor în cadrul Mecanismului pentru Interconectarea Europei din Normele metodologice de aplicare a prevederilor Ordonanței de urgență a Guvernului nr. 40/2015 cu prevederile Ordonanței de urgență a Guvernului nr. 40/2015, cu modificările și completările ulterioare.</w:t>
            </w:r>
            <w:r w:rsidR="00B52483" w:rsidRPr="007B6888">
              <w:rPr>
                <w:rFonts w:eastAsiaTheme="minorHAnsi"/>
                <w:bCs/>
                <w:lang w:eastAsia="ro-RO"/>
              </w:rPr>
              <w:t xml:space="preserve">  </w:t>
            </w:r>
          </w:p>
          <w:p w14:paraId="4238D1EB" w14:textId="6E7FC230" w:rsidR="00223491" w:rsidRPr="007B6888" w:rsidRDefault="00223491" w:rsidP="007C6AC2">
            <w:pPr>
              <w:autoSpaceDE w:val="0"/>
              <w:autoSpaceDN w:val="0"/>
              <w:adjustRightInd w:val="0"/>
              <w:spacing w:after="120"/>
              <w:jc w:val="both"/>
              <w:rPr>
                <w:rFonts w:eastAsiaTheme="minorHAnsi"/>
                <w:bCs/>
                <w:lang w:eastAsia="ro-RO"/>
              </w:rPr>
            </w:pPr>
            <w:r w:rsidRPr="007B6888">
              <w:rPr>
                <w:rFonts w:eastAsiaTheme="minorHAnsi"/>
                <w:bCs/>
                <w:lang w:eastAsia="ro-RO"/>
              </w:rPr>
              <w:t>2.3 Schimbări preconizate</w:t>
            </w:r>
          </w:p>
          <w:p w14:paraId="1E1C0A54" w14:textId="6253AB15" w:rsidR="007B6888" w:rsidRDefault="008222DF" w:rsidP="008222DF">
            <w:pPr>
              <w:tabs>
                <w:tab w:val="left" w:pos="3960"/>
              </w:tabs>
              <w:spacing w:after="120"/>
              <w:jc w:val="both"/>
              <w:rPr>
                <w:rFonts w:eastAsiaTheme="minorHAnsi"/>
                <w:bCs/>
                <w:lang w:eastAsia="ro-RO"/>
              </w:rPr>
            </w:pPr>
            <w:r w:rsidRPr="008222DF">
              <w:rPr>
                <w:rFonts w:eastAsiaTheme="minorHAnsi"/>
                <w:bCs/>
                <w:lang w:eastAsia="ro-RO"/>
              </w:rPr>
              <w:t>Prezentul  act normativ are în vedere corelarea fluxurilor financiare aplicabile implementării proiectelor în cadrul Mecanismului pentru Interconectarea Europei din Normele metodologice de aplicare a prevederilor Ordonanței de urgență a Guvernului nr. 40/2015 cu prevederile Ordonanței de urgență a Guvernului nr. 40/2015, cu modificările și completările ulterioare.</w:t>
            </w:r>
          </w:p>
          <w:p w14:paraId="2AB3B04E" w14:textId="3EDEB25E" w:rsidR="00223491" w:rsidRPr="007B6888" w:rsidRDefault="00223491" w:rsidP="007C6AC2">
            <w:pPr>
              <w:autoSpaceDE w:val="0"/>
              <w:autoSpaceDN w:val="0"/>
              <w:adjustRightInd w:val="0"/>
              <w:spacing w:after="120"/>
              <w:jc w:val="both"/>
              <w:rPr>
                <w:rFonts w:eastAsiaTheme="minorHAnsi"/>
                <w:bCs/>
                <w:lang w:eastAsia="ro-RO"/>
              </w:rPr>
            </w:pPr>
            <w:r w:rsidRPr="007B6888">
              <w:rPr>
                <w:rFonts w:eastAsiaTheme="minorHAnsi"/>
                <w:bCs/>
                <w:lang w:eastAsia="ro-RO"/>
              </w:rPr>
              <w:t>2.4 Alte informații</w:t>
            </w:r>
            <w:r w:rsidR="0064777F" w:rsidRPr="007B6888">
              <w:rPr>
                <w:rFonts w:eastAsiaTheme="minorHAnsi"/>
                <w:bCs/>
                <w:lang w:eastAsia="ro-RO"/>
              </w:rPr>
              <w:t xml:space="preserve"> *)</w:t>
            </w:r>
          </w:p>
          <w:p w14:paraId="45862F79" w14:textId="144A2D94" w:rsidR="0053303E" w:rsidRPr="007B6888" w:rsidRDefault="00F97140" w:rsidP="0053303E">
            <w:pPr>
              <w:pStyle w:val="NormalWeb"/>
              <w:spacing w:before="0" w:beforeAutospacing="0" w:after="120" w:afterAutospacing="0"/>
              <w:jc w:val="both"/>
            </w:pPr>
            <w:r w:rsidRPr="007B6888">
              <w:t>Nu au fost identificate</w:t>
            </w:r>
          </w:p>
        </w:tc>
      </w:tr>
    </w:tbl>
    <w:p w14:paraId="2DB4CCB7" w14:textId="0025381D" w:rsidR="003864F6" w:rsidRPr="007B6888" w:rsidRDefault="00DB715E" w:rsidP="007C6AC2">
      <w:pPr>
        <w:spacing w:after="120"/>
        <w:rPr>
          <w:b/>
        </w:rPr>
      </w:pPr>
      <w:r w:rsidRPr="007B6888">
        <w:rPr>
          <w:b/>
        </w:rPr>
        <w:lastRenderedPageBreak/>
        <w:t xml:space="preserve">   </w:t>
      </w:r>
      <w:r w:rsidR="007C16BF" w:rsidRPr="007B6888">
        <w:rPr>
          <w:b/>
        </w:rPr>
        <w:t xml:space="preserve">   </w:t>
      </w:r>
    </w:p>
    <w:p w14:paraId="4794020D" w14:textId="21DDD868" w:rsidR="00223491" w:rsidRPr="007B6888" w:rsidRDefault="003864F6" w:rsidP="003832B6">
      <w:pPr>
        <w:ind w:firstLine="720"/>
        <w:rPr>
          <w:b/>
        </w:rPr>
      </w:pPr>
      <w:r w:rsidRPr="007B6888">
        <w:rPr>
          <w:b/>
        </w:rPr>
        <w:t>Secțiunea</w:t>
      </w:r>
      <w:r w:rsidR="00670C79" w:rsidRPr="007B6888">
        <w:rPr>
          <w:b/>
        </w:rPr>
        <w:t xml:space="preserve"> a 3-a </w:t>
      </w:r>
    </w:p>
    <w:p w14:paraId="4E4A7A8E" w14:textId="485C7CAC" w:rsidR="00670C79" w:rsidRPr="007B6888" w:rsidRDefault="00670C79" w:rsidP="007C6AC2">
      <w:pPr>
        <w:spacing w:after="120"/>
        <w:ind w:firstLine="720"/>
        <w:rPr>
          <w:b/>
        </w:rPr>
      </w:pPr>
      <w:r w:rsidRPr="007B6888">
        <w:rPr>
          <w:b/>
        </w:rPr>
        <w:t xml:space="preserve">Impactul socioeconomic </w:t>
      </w:r>
      <w:r w:rsidR="0064777F" w:rsidRPr="007B6888">
        <w:rPr>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F72189" w:rsidRPr="007B6888" w14:paraId="4F7B7B5A" w14:textId="77777777" w:rsidTr="007C07B3">
        <w:tc>
          <w:tcPr>
            <w:tcW w:w="10533" w:type="dxa"/>
          </w:tcPr>
          <w:p w14:paraId="612A275C" w14:textId="41654247" w:rsidR="00F72189" w:rsidRPr="007B6888" w:rsidRDefault="00F72189" w:rsidP="004F068D">
            <w:pPr>
              <w:spacing w:after="120"/>
              <w:jc w:val="both"/>
              <w:rPr>
                <w:b/>
              </w:rPr>
            </w:pPr>
            <w:r w:rsidRPr="007B6888">
              <w:rPr>
                <w:b/>
              </w:rPr>
              <w:t>3.1 Descrierea generală a beneficiilor și costurilor estimate ca urmare a intrării în vigoare a actului normativ</w:t>
            </w:r>
          </w:p>
          <w:p w14:paraId="49537E0E" w14:textId="77777777" w:rsidR="004F068D" w:rsidRPr="007B6888" w:rsidRDefault="004F068D" w:rsidP="004F068D">
            <w:pPr>
              <w:spacing w:after="120"/>
              <w:jc w:val="both"/>
              <w:rPr>
                <w:rFonts w:eastAsiaTheme="minorEastAsia"/>
                <w:lang w:eastAsia="ro-RO"/>
              </w:rPr>
            </w:pPr>
            <w:r w:rsidRPr="007B6888">
              <w:rPr>
                <w:rFonts w:eastAsiaTheme="minorEastAsia"/>
                <w:lang w:eastAsia="ro-RO"/>
              </w:rPr>
              <w:t>Proiectul de act normativ nu se referă la acest subiect.</w:t>
            </w:r>
          </w:p>
          <w:p w14:paraId="190C27FD" w14:textId="14A06339" w:rsidR="00FB45DC" w:rsidRPr="007B6888" w:rsidRDefault="00F72189" w:rsidP="00A14DBD">
            <w:pPr>
              <w:spacing w:after="100"/>
              <w:jc w:val="both"/>
              <w:rPr>
                <w:b/>
              </w:rPr>
            </w:pPr>
            <w:r w:rsidRPr="007B6888">
              <w:rPr>
                <w:b/>
              </w:rPr>
              <w:lastRenderedPageBreak/>
              <w:t>3.2 Impactul social</w:t>
            </w:r>
          </w:p>
          <w:p w14:paraId="14D571C7" w14:textId="77777777" w:rsidR="004F068D" w:rsidRPr="007B6888" w:rsidRDefault="004F068D" w:rsidP="00A14DBD">
            <w:pPr>
              <w:spacing w:after="100"/>
              <w:jc w:val="both"/>
              <w:rPr>
                <w:rFonts w:eastAsiaTheme="minorEastAsia"/>
                <w:lang w:eastAsia="ro-RO"/>
              </w:rPr>
            </w:pPr>
            <w:r w:rsidRPr="007B6888">
              <w:rPr>
                <w:rFonts w:eastAsiaTheme="minorEastAsia"/>
                <w:lang w:eastAsia="ro-RO"/>
              </w:rPr>
              <w:t>Proiectul de act normativ nu se referă la acest subiect.</w:t>
            </w:r>
          </w:p>
          <w:p w14:paraId="49F54BE2" w14:textId="6B357F25" w:rsidR="00FB45DC" w:rsidRPr="007B6888" w:rsidRDefault="00F72189" w:rsidP="00A14DBD">
            <w:pPr>
              <w:spacing w:after="100"/>
              <w:jc w:val="both"/>
              <w:rPr>
                <w:bCs/>
                <w:color w:val="FF0000"/>
              </w:rPr>
            </w:pPr>
            <w:r w:rsidRPr="007B6888">
              <w:rPr>
                <w:b/>
              </w:rPr>
              <w:t xml:space="preserve">3.3. Impactul asupra drepturilor și libertăților fundamentale ale omului </w:t>
            </w:r>
            <w:r w:rsidR="00FB45DC" w:rsidRPr="007B6888">
              <w:rPr>
                <w:bCs/>
                <w:color w:val="FF0000"/>
              </w:rPr>
              <w:t>.</w:t>
            </w:r>
          </w:p>
          <w:p w14:paraId="5081FA1F" w14:textId="77777777" w:rsidR="004F068D" w:rsidRPr="007B6888" w:rsidRDefault="004F068D" w:rsidP="00A14DBD">
            <w:pPr>
              <w:spacing w:after="100"/>
              <w:jc w:val="both"/>
              <w:rPr>
                <w:rFonts w:eastAsiaTheme="minorEastAsia"/>
                <w:lang w:eastAsia="ro-RO"/>
              </w:rPr>
            </w:pPr>
            <w:r w:rsidRPr="007B6888">
              <w:rPr>
                <w:rFonts w:eastAsiaTheme="minorEastAsia"/>
                <w:lang w:eastAsia="ro-RO"/>
              </w:rPr>
              <w:t>Proiectul de act normativ nu se referă la acest subiect.</w:t>
            </w:r>
          </w:p>
          <w:p w14:paraId="139B6ECC" w14:textId="4CCE48EA" w:rsidR="00FB45DC" w:rsidRPr="007B6888" w:rsidRDefault="00FD3526" w:rsidP="00A14DBD">
            <w:pPr>
              <w:spacing w:after="100"/>
              <w:jc w:val="both"/>
              <w:rPr>
                <w:b/>
              </w:rPr>
            </w:pPr>
            <w:r w:rsidRPr="007B6888">
              <w:rPr>
                <w:b/>
              </w:rPr>
              <w:t>3.4. Impactul macroeconomic</w:t>
            </w:r>
          </w:p>
          <w:p w14:paraId="1B16924E" w14:textId="01A89835" w:rsidR="00FB45DC" w:rsidRDefault="00F72189" w:rsidP="00A14DBD">
            <w:pPr>
              <w:spacing w:after="100"/>
              <w:jc w:val="both"/>
              <w:rPr>
                <w:b/>
              </w:rPr>
            </w:pPr>
            <w:r w:rsidRPr="007B6888">
              <w:rPr>
                <w:b/>
              </w:rPr>
              <w:t>3.</w:t>
            </w:r>
            <w:r w:rsidR="00FD3526" w:rsidRPr="007B6888">
              <w:rPr>
                <w:b/>
              </w:rPr>
              <w:t>4</w:t>
            </w:r>
            <w:r w:rsidRPr="007B6888">
              <w:rPr>
                <w:b/>
              </w:rPr>
              <w:t xml:space="preserve">.1 Impactul asupra </w:t>
            </w:r>
            <w:r w:rsidR="00FD3526" w:rsidRPr="007B6888">
              <w:rPr>
                <w:b/>
              </w:rPr>
              <w:t xml:space="preserve">economiei și asupra </w:t>
            </w:r>
            <w:r w:rsidRPr="007B6888">
              <w:rPr>
                <w:b/>
              </w:rPr>
              <w:t>principalilor indicatori macroeconomici</w:t>
            </w:r>
          </w:p>
          <w:p w14:paraId="31EAC8D6" w14:textId="77777777" w:rsidR="008222DF" w:rsidRPr="007B6888" w:rsidRDefault="008222DF" w:rsidP="00A14DBD">
            <w:pPr>
              <w:spacing w:after="100"/>
              <w:jc w:val="both"/>
              <w:rPr>
                <w:rFonts w:eastAsiaTheme="minorEastAsia"/>
                <w:lang w:eastAsia="ro-RO"/>
              </w:rPr>
            </w:pPr>
            <w:r w:rsidRPr="007B6888">
              <w:rPr>
                <w:rFonts w:eastAsiaTheme="minorEastAsia"/>
                <w:lang w:eastAsia="ro-RO"/>
              </w:rPr>
              <w:t>Proiectul de act normativ nu se referă la acest subiect.</w:t>
            </w:r>
          </w:p>
          <w:p w14:paraId="18C98DD5" w14:textId="318BB39D" w:rsidR="00F72189" w:rsidRPr="007B6888" w:rsidRDefault="00F72189" w:rsidP="00A14DBD">
            <w:pPr>
              <w:spacing w:after="100"/>
              <w:jc w:val="both"/>
              <w:rPr>
                <w:b/>
              </w:rPr>
            </w:pPr>
            <w:r w:rsidRPr="007B6888">
              <w:rPr>
                <w:b/>
              </w:rPr>
              <w:t>3.</w:t>
            </w:r>
            <w:r w:rsidR="00FD3526" w:rsidRPr="007B6888">
              <w:rPr>
                <w:b/>
              </w:rPr>
              <w:t>4</w:t>
            </w:r>
            <w:r w:rsidRPr="007B6888">
              <w:rPr>
                <w:b/>
              </w:rPr>
              <w:t>.2 Impactul asupra mediului concurențial si domeniul</w:t>
            </w:r>
            <w:r w:rsidR="00FB45DC" w:rsidRPr="007B6888">
              <w:rPr>
                <w:b/>
              </w:rPr>
              <w:t>ui</w:t>
            </w:r>
            <w:r w:rsidRPr="007B6888">
              <w:rPr>
                <w:b/>
              </w:rPr>
              <w:t xml:space="preserve"> ajutoarelor de stat</w:t>
            </w:r>
          </w:p>
          <w:p w14:paraId="7466C82C" w14:textId="261A2930" w:rsidR="004F068D" w:rsidRPr="007B6888" w:rsidRDefault="004F068D" w:rsidP="00A14DBD">
            <w:pPr>
              <w:spacing w:after="100"/>
              <w:jc w:val="both"/>
              <w:rPr>
                <w:rFonts w:eastAsiaTheme="minorEastAsia"/>
                <w:lang w:eastAsia="ro-RO"/>
              </w:rPr>
            </w:pPr>
            <w:r w:rsidRPr="007B6888">
              <w:rPr>
                <w:rFonts w:eastAsiaTheme="minorEastAsia"/>
                <w:lang w:eastAsia="ro-RO"/>
              </w:rPr>
              <w:t>Prezentul act normativ nu se referă la acest subiect</w:t>
            </w:r>
          </w:p>
          <w:p w14:paraId="5D645A5F" w14:textId="285997E0" w:rsidR="00F72189" w:rsidRPr="007B6888" w:rsidRDefault="00F72189" w:rsidP="00A14DBD">
            <w:pPr>
              <w:spacing w:after="100"/>
              <w:jc w:val="both"/>
              <w:rPr>
                <w:b/>
              </w:rPr>
            </w:pPr>
            <w:r w:rsidRPr="007B6888">
              <w:rPr>
                <w:b/>
              </w:rPr>
              <w:t>3.</w:t>
            </w:r>
            <w:r w:rsidR="00FD3526" w:rsidRPr="007B6888">
              <w:rPr>
                <w:b/>
              </w:rPr>
              <w:t>5</w:t>
            </w:r>
            <w:r w:rsidRPr="007B6888">
              <w:rPr>
                <w:b/>
              </w:rPr>
              <w:t>. Impactul asupra mediului de afaceri</w:t>
            </w:r>
          </w:p>
          <w:p w14:paraId="102439EE" w14:textId="19120BBF" w:rsidR="004F068D" w:rsidRPr="007B6888" w:rsidRDefault="008222DF" w:rsidP="00A14DBD">
            <w:pPr>
              <w:spacing w:after="100"/>
              <w:jc w:val="both"/>
              <w:rPr>
                <w:rFonts w:eastAsiaTheme="minorEastAsia"/>
                <w:lang w:eastAsia="ro-RO"/>
              </w:rPr>
            </w:pPr>
            <w:r w:rsidRPr="008222DF">
              <w:rPr>
                <w:rFonts w:eastAsiaTheme="minorEastAsia"/>
                <w:lang w:eastAsia="ro-RO"/>
              </w:rPr>
              <w:t>Prezentul act normativ nu se referă la acest subiect</w:t>
            </w:r>
          </w:p>
          <w:p w14:paraId="6BA44179" w14:textId="50BB61E5" w:rsidR="00FD3526" w:rsidRPr="007B6888" w:rsidRDefault="00FD3526" w:rsidP="00A14DBD">
            <w:pPr>
              <w:spacing w:after="100"/>
              <w:jc w:val="both"/>
              <w:rPr>
                <w:b/>
              </w:rPr>
            </w:pPr>
            <w:r w:rsidRPr="007B6888">
              <w:rPr>
                <w:b/>
              </w:rPr>
              <w:t>3.6 Impactul asupra mediului înconjurător</w:t>
            </w:r>
          </w:p>
          <w:p w14:paraId="13603751" w14:textId="77777777" w:rsidR="00723488" w:rsidRPr="007B6888" w:rsidRDefault="00723488" w:rsidP="00A14DBD">
            <w:pPr>
              <w:spacing w:after="100"/>
              <w:jc w:val="both"/>
              <w:rPr>
                <w:rFonts w:eastAsiaTheme="minorEastAsia"/>
                <w:lang w:eastAsia="ro-RO"/>
              </w:rPr>
            </w:pPr>
            <w:r w:rsidRPr="007B6888">
              <w:rPr>
                <w:rFonts w:eastAsiaTheme="minorEastAsia"/>
                <w:lang w:eastAsia="ro-RO"/>
              </w:rPr>
              <w:t>Prezentul act normativ nu se referă la acest subiect</w:t>
            </w:r>
          </w:p>
          <w:p w14:paraId="55CFDA7E" w14:textId="6D36CE3A" w:rsidR="00FD3526" w:rsidRPr="007B6888" w:rsidRDefault="00FD3526" w:rsidP="00A14DBD">
            <w:pPr>
              <w:spacing w:after="100"/>
              <w:jc w:val="both"/>
              <w:rPr>
                <w:b/>
                <w:bCs/>
              </w:rPr>
            </w:pPr>
            <w:r w:rsidRPr="007B6888">
              <w:rPr>
                <w:b/>
                <w:bCs/>
              </w:rPr>
              <w:t>3.7. Evaluarea costurilor și beneficiilor din perspectiva inovării și digitalizării</w:t>
            </w:r>
          </w:p>
          <w:p w14:paraId="11B5A1AE" w14:textId="77777777" w:rsidR="00723488" w:rsidRPr="007B6888" w:rsidRDefault="00723488" w:rsidP="00A14DBD">
            <w:pPr>
              <w:spacing w:after="100"/>
              <w:jc w:val="both"/>
              <w:rPr>
                <w:rFonts w:eastAsiaTheme="minorEastAsia"/>
                <w:lang w:eastAsia="ro-RO"/>
              </w:rPr>
            </w:pPr>
            <w:r w:rsidRPr="007B6888">
              <w:rPr>
                <w:rFonts w:eastAsiaTheme="minorEastAsia"/>
                <w:lang w:eastAsia="ro-RO"/>
              </w:rPr>
              <w:t>Prezentul act normativ nu se referă la acest subiect</w:t>
            </w:r>
          </w:p>
          <w:p w14:paraId="2ABFD9F1" w14:textId="0008530D" w:rsidR="00FF587A" w:rsidRPr="007B6888" w:rsidRDefault="00FD3526" w:rsidP="00A14DBD">
            <w:pPr>
              <w:spacing w:after="100"/>
              <w:jc w:val="both"/>
              <w:rPr>
                <w:b/>
                <w:bCs/>
              </w:rPr>
            </w:pPr>
            <w:r w:rsidRPr="007B6888">
              <w:rPr>
                <w:b/>
                <w:bCs/>
              </w:rPr>
              <w:t>3.8 Evaluarea costurilor și beneficiilor din perspectiva dezvoltării durabile</w:t>
            </w:r>
          </w:p>
          <w:p w14:paraId="34FD6DA6" w14:textId="77777777" w:rsidR="00723488" w:rsidRPr="007B6888" w:rsidRDefault="00723488" w:rsidP="00A14DBD">
            <w:pPr>
              <w:spacing w:after="100"/>
              <w:jc w:val="both"/>
              <w:rPr>
                <w:rFonts w:eastAsiaTheme="minorEastAsia"/>
                <w:lang w:eastAsia="ro-RO"/>
              </w:rPr>
            </w:pPr>
            <w:r w:rsidRPr="007B6888">
              <w:rPr>
                <w:rFonts w:eastAsiaTheme="minorEastAsia"/>
                <w:lang w:eastAsia="ro-RO"/>
              </w:rPr>
              <w:t>Prezentul act normativ nu se referă la acest subiect</w:t>
            </w:r>
          </w:p>
          <w:p w14:paraId="084ABB04" w14:textId="77777777" w:rsidR="00FD3526" w:rsidRPr="007B6888" w:rsidRDefault="00FD3526" w:rsidP="00A14DBD">
            <w:pPr>
              <w:spacing w:after="100"/>
              <w:jc w:val="both"/>
              <w:rPr>
                <w:b/>
                <w:bCs/>
              </w:rPr>
            </w:pPr>
            <w:r w:rsidRPr="007B6888">
              <w:rPr>
                <w:b/>
                <w:bCs/>
              </w:rPr>
              <w:t>3.9. Alte informații</w:t>
            </w:r>
          </w:p>
          <w:p w14:paraId="041FB550" w14:textId="35F548BE" w:rsidR="00723488" w:rsidRPr="007B6888" w:rsidRDefault="00723488" w:rsidP="00A14DBD">
            <w:pPr>
              <w:spacing w:after="100"/>
              <w:jc w:val="both"/>
              <w:rPr>
                <w:b/>
                <w:bCs/>
              </w:rPr>
            </w:pPr>
            <w:r w:rsidRPr="007B6888">
              <w:rPr>
                <w:rFonts w:eastAsiaTheme="minorEastAsia"/>
                <w:lang w:eastAsia="ro-RO"/>
              </w:rPr>
              <w:t>Nu au fost identificate</w:t>
            </w:r>
          </w:p>
        </w:tc>
      </w:tr>
    </w:tbl>
    <w:p w14:paraId="27B98DEA" w14:textId="3840CFF6" w:rsidR="00742E10" w:rsidRPr="007B6888" w:rsidRDefault="00742E10" w:rsidP="007C6AC2">
      <w:pPr>
        <w:spacing w:after="120"/>
        <w:ind w:firstLine="720"/>
        <w:jc w:val="both"/>
        <w:rPr>
          <w:b/>
        </w:rPr>
      </w:pPr>
    </w:p>
    <w:p w14:paraId="20A2BC5C" w14:textId="6FECC28D" w:rsidR="005A13C5" w:rsidRPr="007B6888" w:rsidRDefault="00214287" w:rsidP="003832B6">
      <w:pPr>
        <w:ind w:firstLine="720"/>
        <w:jc w:val="both"/>
        <w:rPr>
          <w:b/>
        </w:rPr>
      </w:pPr>
      <w:r w:rsidRPr="007B6888">
        <w:rPr>
          <w:b/>
        </w:rPr>
        <w:t>Secțiunea</w:t>
      </w:r>
      <w:r w:rsidR="00670C79" w:rsidRPr="007B6888">
        <w:rPr>
          <w:b/>
        </w:rPr>
        <w:t xml:space="preserve"> a 4-a </w:t>
      </w:r>
    </w:p>
    <w:p w14:paraId="34AED0C5" w14:textId="5ABB9584" w:rsidR="00670C79" w:rsidRPr="007B6888" w:rsidRDefault="00670C79" w:rsidP="007C6AC2">
      <w:pPr>
        <w:spacing w:after="120"/>
        <w:ind w:firstLine="720"/>
        <w:jc w:val="both"/>
        <w:rPr>
          <w:b/>
        </w:rPr>
      </w:pPr>
      <w:r w:rsidRPr="007B6888">
        <w:rPr>
          <w:b/>
        </w:rPr>
        <w:t xml:space="preserve">Impactul financiar asupra bugetului </w:t>
      </w:r>
      <w:r w:rsidR="0064777F" w:rsidRPr="007B6888">
        <w:rPr>
          <w:b/>
        </w:rPr>
        <w:t>general</w:t>
      </w:r>
      <w:r w:rsidRPr="007B6888">
        <w:rPr>
          <w:b/>
        </w:rPr>
        <w:t xml:space="preserve"> consolidat atât pe termen scurt, pentru</w:t>
      </w:r>
      <w:r w:rsidR="00DB71DB" w:rsidRPr="007B6888">
        <w:rPr>
          <w:b/>
        </w:rPr>
        <w:t xml:space="preserve"> </w:t>
      </w:r>
      <w:r w:rsidRPr="007B6888">
        <w:rPr>
          <w:b/>
        </w:rPr>
        <w:t>anul curent, cât şi pe termen lung (pe 5 ani)</w:t>
      </w:r>
      <w:r w:rsidR="003034B1" w:rsidRPr="007B6888">
        <w:rPr>
          <w:b/>
        </w:rPr>
        <w:t>, inclusiv informații cu privire la cheltuieli și venituri</w:t>
      </w:r>
      <w:r w:rsidR="0064777F" w:rsidRPr="007B6888">
        <w:rPr>
          <w: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58"/>
        <w:gridCol w:w="1366"/>
        <w:gridCol w:w="1466"/>
        <w:gridCol w:w="1366"/>
        <w:gridCol w:w="1135"/>
        <w:gridCol w:w="1448"/>
      </w:tblGrid>
      <w:tr w:rsidR="009A76F9" w:rsidRPr="007B6888" w14:paraId="0C843357" w14:textId="77777777" w:rsidTr="0037486B">
        <w:tc>
          <w:tcPr>
            <w:tcW w:w="10533" w:type="dxa"/>
            <w:gridSpan w:val="7"/>
          </w:tcPr>
          <w:p w14:paraId="33061C9B" w14:textId="7824EB12" w:rsidR="009A76F9" w:rsidRPr="007B6888" w:rsidRDefault="009A76F9" w:rsidP="007C6AC2">
            <w:pPr>
              <w:pStyle w:val="ListParagraph"/>
              <w:numPr>
                <w:ilvl w:val="0"/>
                <w:numId w:val="13"/>
              </w:numPr>
              <w:spacing w:after="120"/>
              <w:contextualSpacing w:val="0"/>
              <w:jc w:val="right"/>
              <w:rPr>
                <w:rFonts w:ascii="Times New Roman" w:hAnsi="Times New Roman" w:cs="Times New Roman"/>
              </w:rPr>
            </w:pPr>
            <w:r w:rsidRPr="007B6888">
              <w:rPr>
                <w:rFonts w:ascii="Times New Roman" w:hAnsi="Times New Roman" w:cs="Times New Roman"/>
              </w:rPr>
              <w:t>În mii lei (RON)</w:t>
            </w:r>
          </w:p>
        </w:tc>
      </w:tr>
      <w:tr w:rsidR="00520BE3" w:rsidRPr="007B6888" w14:paraId="57D824B3" w14:textId="77777777" w:rsidTr="005A13C5">
        <w:tc>
          <w:tcPr>
            <w:tcW w:w="2694" w:type="dxa"/>
          </w:tcPr>
          <w:p w14:paraId="318BEE35" w14:textId="77777777" w:rsidR="00670C79" w:rsidRPr="007B6888" w:rsidRDefault="00670C79" w:rsidP="007C6AC2">
            <w:pPr>
              <w:pStyle w:val="Heading2"/>
              <w:spacing w:after="120"/>
              <w:rPr>
                <w:sz w:val="24"/>
              </w:rPr>
            </w:pPr>
            <w:r w:rsidRPr="007B6888">
              <w:rPr>
                <w:sz w:val="24"/>
              </w:rPr>
              <w:t>Indicatori</w:t>
            </w:r>
          </w:p>
        </w:tc>
        <w:tc>
          <w:tcPr>
            <w:tcW w:w="1058" w:type="dxa"/>
          </w:tcPr>
          <w:p w14:paraId="603E3C85" w14:textId="129C77CD" w:rsidR="00670C79" w:rsidRPr="007B6888" w:rsidRDefault="00670C79" w:rsidP="007C6AC2">
            <w:pPr>
              <w:spacing w:after="120"/>
              <w:jc w:val="center"/>
            </w:pPr>
            <w:r w:rsidRPr="007B6888">
              <w:t>An</w:t>
            </w:r>
            <w:r w:rsidR="009A76F9" w:rsidRPr="007B6888">
              <w:t>ul</w:t>
            </w:r>
            <w:r w:rsidRPr="007B6888">
              <w:t xml:space="preserve"> curent</w:t>
            </w:r>
          </w:p>
        </w:tc>
        <w:tc>
          <w:tcPr>
            <w:tcW w:w="5333" w:type="dxa"/>
            <w:gridSpan w:val="4"/>
          </w:tcPr>
          <w:p w14:paraId="4EA4AF47" w14:textId="77777777" w:rsidR="00670C79" w:rsidRPr="007B6888" w:rsidRDefault="00670C79" w:rsidP="007C6AC2">
            <w:pPr>
              <w:spacing w:after="120"/>
              <w:jc w:val="center"/>
            </w:pPr>
            <w:r w:rsidRPr="007B6888">
              <w:t>Următorii 4 ani</w:t>
            </w:r>
          </w:p>
        </w:tc>
        <w:tc>
          <w:tcPr>
            <w:tcW w:w="1448" w:type="dxa"/>
          </w:tcPr>
          <w:p w14:paraId="1EE52564" w14:textId="74A4CFA0" w:rsidR="00670C79" w:rsidRPr="007B6888" w:rsidRDefault="00670C79" w:rsidP="007C6AC2">
            <w:pPr>
              <w:spacing w:after="120"/>
              <w:jc w:val="center"/>
            </w:pPr>
            <w:r w:rsidRPr="007B6888">
              <w:t xml:space="preserve">Media </w:t>
            </w:r>
            <w:r w:rsidR="009A76F9" w:rsidRPr="007B6888">
              <w:t>pe</w:t>
            </w:r>
            <w:r w:rsidRPr="007B6888">
              <w:t xml:space="preserve"> 5 ani</w:t>
            </w:r>
          </w:p>
        </w:tc>
      </w:tr>
      <w:tr w:rsidR="00520BE3" w:rsidRPr="007B6888" w14:paraId="31AEB740" w14:textId="77777777" w:rsidTr="005A13C5">
        <w:tc>
          <w:tcPr>
            <w:tcW w:w="2694" w:type="dxa"/>
          </w:tcPr>
          <w:p w14:paraId="1A04C9C9" w14:textId="77777777" w:rsidR="00670C79" w:rsidRPr="007B6888" w:rsidRDefault="00670C79" w:rsidP="007C6AC2">
            <w:pPr>
              <w:spacing w:after="120"/>
              <w:jc w:val="center"/>
            </w:pPr>
            <w:r w:rsidRPr="007B6888">
              <w:t>1</w:t>
            </w:r>
          </w:p>
        </w:tc>
        <w:tc>
          <w:tcPr>
            <w:tcW w:w="1058" w:type="dxa"/>
            <w:vAlign w:val="center"/>
          </w:tcPr>
          <w:p w14:paraId="44BDE6EE" w14:textId="77777777" w:rsidR="00670C79" w:rsidRPr="007B6888" w:rsidRDefault="00670C79" w:rsidP="007C6AC2">
            <w:pPr>
              <w:spacing w:after="120"/>
              <w:jc w:val="center"/>
            </w:pPr>
            <w:r w:rsidRPr="007B6888">
              <w:t>2</w:t>
            </w:r>
          </w:p>
        </w:tc>
        <w:tc>
          <w:tcPr>
            <w:tcW w:w="1366" w:type="dxa"/>
            <w:vAlign w:val="center"/>
          </w:tcPr>
          <w:p w14:paraId="44511A2B" w14:textId="77777777" w:rsidR="00670C79" w:rsidRPr="007B6888" w:rsidRDefault="00670C79" w:rsidP="007C6AC2">
            <w:pPr>
              <w:spacing w:after="120"/>
              <w:jc w:val="center"/>
            </w:pPr>
            <w:r w:rsidRPr="007B6888">
              <w:t>3</w:t>
            </w:r>
          </w:p>
        </w:tc>
        <w:tc>
          <w:tcPr>
            <w:tcW w:w="1466" w:type="dxa"/>
            <w:vAlign w:val="center"/>
          </w:tcPr>
          <w:p w14:paraId="7665B810" w14:textId="77777777" w:rsidR="00670C79" w:rsidRPr="007B6888" w:rsidRDefault="00670C79" w:rsidP="007C6AC2">
            <w:pPr>
              <w:spacing w:after="120"/>
              <w:jc w:val="center"/>
            </w:pPr>
            <w:r w:rsidRPr="007B6888">
              <w:t>4</w:t>
            </w:r>
          </w:p>
        </w:tc>
        <w:tc>
          <w:tcPr>
            <w:tcW w:w="1366" w:type="dxa"/>
            <w:vAlign w:val="center"/>
          </w:tcPr>
          <w:p w14:paraId="375332DA" w14:textId="77777777" w:rsidR="00670C79" w:rsidRPr="007B6888" w:rsidRDefault="00670C79" w:rsidP="007C6AC2">
            <w:pPr>
              <w:spacing w:after="120"/>
              <w:jc w:val="center"/>
            </w:pPr>
            <w:r w:rsidRPr="007B6888">
              <w:t>5</w:t>
            </w:r>
          </w:p>
        </w:tc>
        <w:tc>
          <w:tcPr>
            <w:tcW w:w="1135" w:type="dxa"/>
            <w:vAlign w:val="center"/>
          </w:tcPr>
          <w:p w14:paraId="0DD2A48C" w14:textId="77777777" w:rsidR="00670C79" w:rsidRPr="007B6888" w:rsidRDefault="00670C79" w:rsidP="007C6AC2">
            <w:pPr>
              <w:spacing w:after="120"/>
              <w:jc w:val="center"/>
            </w:pPr>
            <w:r w:rsidRPr="007B6888">
              <w:t>6</w:t>
            </w:r>
          </w:p>
        </w:tc>
        <w:tc>
          <w:tcPr>
            <w:tcW w:w="1448" w:type="dxa"/>
            <w:vAlign w:val="center"/>
          </w:tcPr>
          <w:p w14:paraId="64FF500C" w14:textId="77777777" w:rsidR="00670C79" w:rsidRPr="007B6888" w:rsidRDefault="00670C79" w:rsidP="007C6AC2">
            <w:pPr>
              <w:spacing w:after="120"/>
              <w:jc w:val="center"/>
            </w:pPr>
            <w:r w:rsidRPr="007B6888">
              <w:t>7</w:t>
            </w:r>
          </w:p>
        </w:tc>
      </w:tr>
      <w:tr w:rsidR="00520BE3" w:rsidRPr="007B6888" w14:paraId="24F374CE" w14:textId="77777777" w:rsidTr="005A13C5">
        <w:tc>
          <w:tcPr>
            <w:tcW w:w="2694" w:type="dxa"/>
          </w:tcPr>
          <w:p w14:paraId="7075F3AB" w14:textId="3D2A3576" w:rsidR="0025682E" w:rsidRPr="007B6888" w:rsidRDefault="00CD28D5" w:rsidP="00A14DBD">
            <w:pPr>
              <w:spacing w:after="100"/>
              <w:jc w:val="both"/>
              <w:rPr>
                <w:b/>
                <w:bCs/>
              </w:rPr>
            </w:pPr>
            <w:r w:rsidRPr="007B6888">
              <w:rPr>
                <w:b/>
                <w:bCs/>
              </w:rPr>
              <w:t>4.</w:t>
            </w:r>
            <w:r w:rsidR="00670C79" w:rsidRPr="007B6888">
              <w:rPr>
                <w:b/>
                <w:bCs/>
              </w:rPr>
              <w:t>1.</w:t>
            </w:r>
            <w:r w:rsidRPr="007B6888">
              <w:rPr>
                <w:b/>
                <w:bCs/>
              </w:rPr>
              <w:t xml:space="preserve"> </w:t>
            </w:r>
            <w:r w:rsidR="00670C79" w:rsidRPr="007B6888">
              <w:rPr>
                <w:b/>
                <w:bCs/>
              </w:rPr>
              <w:t>Modificări ale veniturilor bugetare, plus/minus, din care:</w:t>
            </w:r>
          </w:p>
        </w:tc>
        <w:tc>
          <w:tcPr>
            <w:tcW w:w="1058" w:type="dxa"/>
          </w:tcPr>
          <w:p w14:paraId="7811CDB2" w14:textId="77777777" w:rsidR="00670C79" w:rsidRPr="007B6888" w:rsidRDefault="00670C79" w:rsidP="00A14DBD">
            <w:pPr>
              <w:pStyle w:val="BodyText2"/>
              <w:spacing w:after="100"/>
              <w:rPr>
                <w:sz w:val="24"/>
              </w:rPr>
            </w:pPr>
          </w:p>
        </w:tc>
        <w:tc>
          <w:tcPr>
            <w:tcW w:w="1366" w:type="dxa"/>
          </w:tcPr>
          <w:p w14:paraId="5E0D1921" w14:textId="77777777" w:rsidR="00670C79" w:rsidRPr="007B6888" w:rsidRDefault="00670C79" w:rsidP="00A14DBD">
            <w:pPr>
              <w:pStyle w:val="BodyText2"/>
              <w:spacing w:after="100"/>
              <w:rPr>
                <w:sz w:val="24"/>
              </w:rPr>
            </w:pPr>
          </w:p>
        </w:tc>
        <w:tc>
          <w:tcPr>
            <w:tcW w:w="1466" w:type="dxa"/>
          </w:tcPr>
          <w:p w14:paraId="3789DD62" w14:textId="77777777" w:rsidR="00670C79" w:rsidRPr="007B6888" w:rsidRDefault="00670C79" w:rsidP="00A14DBD">
            <w:pPr>
              <w:pStyle w:val="BodyText2"/>
              <w:spacing w:after="100"/>
              <w:rPr>
                <w:sz w:val="24"/>
              </w:rPr>
            </w:pPr>
          </w:p>
        </w:tc>
        <w:tc>
          <w:tcPr>
            <w:tcW w:w="1366" w:type="dxa"/>
          </w:tcPr>
          <w:p w14:paraId="3EFEBCA3" w14:textId="77777777" w:rsidR="00670C79" w:rsidRPr="007B6888" w:rsidRDefault="00670C79" w:rsidP="00A14DBD">
            <w:pPr>
              <w:pStyle w:val="BodyText2"/>
              <w:spacing w:after="100"/>
              <w:rPr>
                <w:sz w:val="24"/>
              </w:rPr>
            </w:pPr>
          </w:p>
        </w:tc>
        <w:tc>
          <w:tcPr>
            <w:tcW w:w="1135" w:type="dxa"/>
          </w:tcPr>
          <w:p w14:paraId="4D97905B" w14:textId="77777777" w:rsidR="00670C79" w:rsidRPr="007B6888" w:rsidRDefault="00670C79" w:rsidP="00A14DBD">
            <w:pPr>
              <w:pStyle w:val="BodyText2"/>
              <w:spacing w:after="100"/>
              <w:rPr>
                <w:sz w:val="24"/>
              </w:rPr>
            </w:pPr>
          </w:p>
        </w:tc>
        <w:tc>
          <w:tcPr>
            <w:tcW w:w="1448" w:type="dxa"/>
          </w:tcPr>
          <w:p w14:paraId="4A89D66A" w14:textId="77777777" w:rsidR="00670C79" w:rsidRPr="007B6888" w:rsidRDefault="00670C79" w:rsidP="00A14DBD">
            <w:pPr>
              <w:pStyle w:val="BodyText2"/>
              <w:spacing w:after="100"/>
              <w:rPr>
                <w:sz w:val="24"/>
              </w:rPr>
            </w:pPr>
          </w:p>
        </w:tc>
      </w:tr>
      <w:tr w:rsidR="003A367D" w:rsidRPr="007B6888" w14:paraId="7E845381" w14:textId="77777777" w:rsidTr="005A13C5">
        <w:tc>
          <w:tcPr>
            <w:tcW w:w="2694" w:type="dxa"/>
          </w:tcPr>
          <w:p w14:paraId="25792053" w14:textId="77777777" w:rsidR="003A367D" w:rsidRPr="007B6888" w:rsidRDefault="003A367D" w:rsidP="00A14DBD">
            <w:pPr>
              <w:spacing w:after="100"/>
              <w:jc w:val="both"/>
            </w:pPr>
            <w:r w:rsidRPr="007B6888">
              <w:t>a) bugetul de stat, din acesta:</w:t>
            </w:r>
          </w:p>
          <w:p w14:paraId="32D9DBFB" w14:textId="15A036BA" w:rsidR="003A367D" w:rsidRPr="007B6888" w:rsidRDefault="00CD28D5" w:rsidP="00A14DBD">
            <w:pPr>
              <w:spacing w:after="100"/>
              <w:jc w:val="both"/>
            </w:pPr>
            <w:r w:rsidRPr="007B6888">
              <w:t xml:space="preserve">(i) </w:t>
            </w:r>
            <w:r w:rsidR="003A367D" w:rsidRPr="007B6888">
              <w:t>impozit pe profit</w:t>
            </w:r>
          </w:p>
          <w:p w14:paraId="67C4E169" w14:textId="0BD99910" w:rsidR="003A367D" w:rsidRPr="007B6888" w:rsidRDefault="00CD28D5" w:rsidP="00A14DBD">
            <w:pPr>
              <w:spacing w:after="100"/>
              <w:jc w:val="both"/>
            </w:pPr>
            <w:r w:rsidRPr="007B6888">
              <w:t xml:space="preserve">(ii) </w:t>
            </w:r>
            <w:r w:rsidR="003A367D" w:rsidRPr="007B6888">
              <w:t>impozit pe venit</w:t>
            </w:r>
          </w:p>
        </w:tc>
        <w:tc>
          <w:tcPr>
            <w:tcW w:w="1058" w:type="dxa"/>
          </w:tcPr>
          <w:p w14:paraId="07086A97" w14:textId="77777777" w:rsidR="003A367D" w:rsidRPr="007B6888" w:rsidRDefault="003A367D" w:rsidP="00A14DBD">
            <w:pPr>
              <w:pStyle w:val="BodyText2"/>
              <w:spacing w:after="100"/>
              <w:rPr>
                <w:sz w:val="24"/>
              </w:rPr>
            </w:pPr>
          </w:p>
        </w:tc>
        <w:tc>
          <w:tcPr>
            <w:tcW w:w="1366" w:type="dxa"/>
          </w:tcPr>
          <w:p w14:paraId="68EDD67B" w14:textId="77777777" w:rsidR="003A367D" w:rsidRPr="007B6888" w:rsidRDefault="003A367D" w:rsidP="00A14DBD">
            <w:pPr>
              <w:pStyle w:val="BodyText2"/>
              <w:spacing w:after="100"/>
              <w:rPr>
                <w:sz w:val="24"/>
              </w:rPr>
            </w:pPr>
          </w:p>
        </w:tc>
        <w:tc>
          <w:tcPr>
            <w:tcW w:w="1466" w:type="dxa"/>
          </w:tcPr>
          <w:p w14:paraId="074A0C4C" w14:textId="77777777" w:rsidR="003A367D" w:rsidRPr="007B6888" w:rsidRDefault="003A367D" w:rsidP="00A14DBD">
            <w:pPr>
              <w:pStyle w:val="BodyText2"/>
              <w:spacing w:after="100"/>
              <w:rPr>
                <w:sz w:val="24"/>
              </w:rPr>
            </w:pPr>
          </w:p>
        </w:tc>
        <w:tc>
          <w:tcPr>
            <w:tcW w:w="1366" w:type="dxa"/>
          </w:tcPr>
          <w:p w14:paraId="3EC66A65" w14:textId="77777777" w:rsidR="003A367D" w:rsidRPr="007B6888" w:rsidRDefault="003A367D" w:rsidP="00A14DBD">
            <w:pPr>
              <w:pStyle w:val="BodyText2"/>
              <w:spacing w:after="100"/>
              <w:rPr>
                <w:sz w:val="24"/>
              </w:rPr>
            </w:pPr>
          </w:p>
        </w:tc>
        <w:tc>
          <w:tcPr>
            <w:tcW w:w="1135" w:type="dxa"/>
          </w:tcPr>
          <w:p w14:paraId="5CEC73AA" w14:textId="77777777" w:rsidR="003A367D" w:rsidRPr="007B6888" w:rsidRDefault="003A367D" w:rsidP="00A14DBD">
            <w:pPr>
              <w:pStyle w:val="BodyText2"/>
              <w:spacing w:after="100"/>
              <w:rPr>
                <w:sz w:val="24"/>
              </w:rPr>
            </w:pPr>
          </w:p>
        </w:tc>
        <w:tc>
          <w:tcPr>
            <w:tcW w:w="1448" w:type="dxa"/>
          </w:tcPr>
          <w:p w14:paraId="761E2BD4" w14:textId="77777777" w:rsidR="003A367D" w:rsidRPr="007B6888" w:rsidRDefault="003A367D" w:rsidP="00A14DBD">
            <w:pPr>
              <w:pStyle w:val="BodyText2"/>
              <w:spacing w:after="100"/>
              <w:rPr>
                <w:sz w:val="24"/>
              </w:rPr>
            </w:pPr>
          </w:p>
        </w:tc>
      </w:tr>
      <w:tr w:rsidR="003A367D" w:rsidRPr="007B6888" w14:paraId="6771B99C" w14:textId="77777777" w:rsidTr="005A13C5">
        <w:tc>
          <w:tcPr>
            <w:tcW w:w="2694" w:type="dxa"/>
          </w:tcPr>
          <w:p w14:paraId="6A8A0E7F" w14:textId="577483D3" w:rsidR="003A367D" w:rsidRPr="007B6888" w:rsidRDefault="003A367D" w:rsidP="00A14DBD">
            <w:pPr>
              <w:spacing w:after="100"/>
              <w:jc w:val="both"/>
            </w:pPr>
            <w:r w:rsidRPr="007B6888">
              <w:t>b) bugete locale:</w:t>
            </w:r>
          </w:p>
          <w:p w14:paraId="3B0FCECB" w14:textId="7AB36B1B" w:rsidR="003A367D" w:rsidRPr="007B6888" w:rsidRDefault="00CD28D5" w:rsidP="00A14DBD">
            <w:pPr>
              <w:spacing w:after="100"/>
              <w:jc w:val="both"/>
            </w:pPr>
            <w:r w:rsidRPr="007B6888">
              <w:t xml:space="preserve">(i) </w:t>
            </w:r>
            <w:r w:rsidR="003A367D" w:rsidRPr="007B6888">
              <w:t>impozit pe profit</w:t>
            </w:r>
          </w:p>
        </w:tc>
        <w:tc>
          <w:tcPr>
            <w:tcW w:w="1058" w:type="dxa"/>
          </w:tcPr>
          <w:p w14:paraId="687D0BEC" w14:textId="77777777" w:rsidR="003A367D" w:rsidRPr="007B6888" w:rsidRDefault="003A367D" w:rsidP="00A14DBD">
            <w:pPr>
              <w:pStyle w:val="BodyText2"/>
              <w:spacing w:after="100"/>
              <w:rPr>
                <w:sz w:val="24"/>
              </w:rPr>
            </w:pPr>
          </w:p>
        </w:tc>
        <w:tc>
          <w:tcPr>
            <w:tcW w:w="1366" w:type="dxa"/>
          </w:tcPr>
          <w:p w14:paraId="203F5632" w14:textId="77777777" w:rsidR="003A367D" w:rsidRPr="007B6888" w:rsidRDefault="003A367D" w:rsidP="00A14DBD">
            <w:pPr>
              <w:pStyle w:val="BodyText2"/>
              <w:spacing w:after="100"/>
              <w:rPr>
                <w:sz w:val="24"/>
              </w:rPr>
            </w:pPr>
          </w:p>
        </w:tc>
        <w:tc>
          <w:tcPr>
            <w:tcW w:w="1466" w:type="dxa"/>
          </w:tcPr>
          <w:p w14:paraId="38DA8080" w14:textId="77777777" w:rsidR="003A367D" w:rsidRPr="007B6888" w:rsidRDefault="003A367D" w:rsidP="00A14DBD">
            <w:pPr>
              <w:pStyle w:val="BodyText2"/>
              <w:spacing w:after="100"/>
              <w:rPr>
                <w:sz w:val="24"/>
              </w:rPr>
            </w:pPr>
          </w:p>
        </w:tc>
        <w:tc>
          <w:tcPr>
            <w:tcW w:w="1366" w:type="dxa"/>
          </w:tcPr>
          <w:p w14:paraId="31807B27" w14:textId="77777777" w:rsidR="003A367D" w:rsidRPr="007B6888" w:rsidRDefault="003A367D" w:rsidP="00A14DBD">
            <w:pPr>
              <w:pStyle w:val="BodyText2"/>
              <w:spacing w:after="100"/>
              <w:rPr>
                <w:sz w:val="24"/>
              </w:rPr>
            </w:pPr>
          </w:p>
        </w:tc>
        <w:tc>
          <w:tcPr>
            <w:tcW w:w="1135" w:type="dxa"/>
          </w:tcPr>
          <w:p w14:paraId="29015A0A" w14:textId="77777777" w:rsidR="003A367D" w:rsidRPr="007B6888" w:rsidRDefault="003A367D" w:rsidP="00A14DBD">
            <w:pPr>
              <w:pStyle w:val="BodyText2"/>
              <w:spacing w:after="100"/>
              <w:rPr>
                <w:sz w:val="24"/>
              </w:rPr>
            </w:pPr>
          </w:p>
        </w:tc>
        <w:tc>
          <w:tcPr>
            <w:tcW w:w="1448" w:type="dxa"/>
          </w:tcPr>
          <w:p w14:paraId="33E8076D" w14:textId="77777777" w:rsidR="003A367D" w:rsidRPr="007B6888" w:rsidRDefault="003A367D" w:rsidP="00A14DBD">
            <w:pPr>
              <w:pStyle w:val="BodyText2"/>
              <w:spacing w:after="100"/>
              <w:rPr>
                <w:sz w:val="24"/>
              </w:rPr>
            </w:pPr>
          </w:p>
        </w:tc>
      </w:tr>
      <w:tr w:rsidR="003A367D" w:rsidRPr="007B6888" w14:paraId="3ECF4DE7" w14:textId="77777777" w:rsidTr="005A13C5">
        <w:tc>
          <w:tcPr>
            <w:tcW w:w="2694" w:type="dxa"/>
          </w:tcPr>
          <w:p w14:paraId="454D76E8" w14:textId="401F8F98" w:rsidR="003A367D" w:rsidRPr="007B6888" w:rsidRDefault="003A367D" w:rsidP="00A14DBD">
            <w:pPr>
              <w:spacing w:after="100"/>
              <w:jc w:val="both"/>
            </w:pPr>
            <w:r w:rsidRPr="007B6888">
              <w:lastRenderedPageBreak/>
              <w:t>c) bugetul asigurărilor sociale</w:t>
            </w:r>
            <w:r w:rsidR="00CD13F8" w:rsidRPr="007B6888">
              <w:t xml:space="preserve"> de stat</w:t>
            </w:r>
          </w:p>
          <w:p w14:paraId="551EFD10" w14:textId="329FFFC6" w:rsidR="003A367D" w:rsidRPr="007B6888" w:rsidRDefault="00CD28D5" w:rsidP="00A14DBD">
            <w:pPr>
              <w:spacing w:after="100"/>
              <w:jc w:val="both"/>
            </w:pPr>
            <w:r w:rsidRPr="007B6888">
              <w:t xml:space="preserve">(i) </w:t>
            </w:r>
            <w:r w:rsidR="00695862" w:rsidRPr="007B6888">
              <w:t>contribuții</w:t>
            </w:r>
            <w:r w:rsidR="003A367D" w:rsidRPr="007B6888">
              <w:t xml:space="preserve"> de asigurări</w:t>
            </w:r>
          </w:p>
        </w:tc>
        <w:tc>
          <w:tcPr>
            <w:tcW w:w="1058" w:type="dxa"/>
          </w:tcPr>
          <w:p w14:paraId="20DF36E4" w14:textId="77777777" w:rsidR="003A367D" w:rsidRPr="007B6888" w:rsidRDefault="003A367D" w:rsidP="00A14DBD">
            <w:pPr>
              <w:pStyle w:val="BodyText2"/>
              <w:spacing w:after="100"/>
              <w:rPr>
                <w:sz w:val="24"/>
              </w:rPr>
            </w:pPr>
          </w:p>
        </w:tc>
        <w:tc>
          <w:tcPr>
            <w:tcW w:w="1366" w:type="dxa"/>
          </w:tcPr>
          <w:p w14:paraId="2E4987C5" w14:textId="77777777" w:rsidR="003A367D" w:rsidRPr="007B6888" w:rsidRDefault="003A367D" w:rsidP="00A14DBD">
            <w:pPr>
              <w:pStyle w:val="BodyText2"/>
              <w:spacing w:after="100"/>
              <w:rPr>
                <w:sz w:val="24"/>
              </w:rPr>
            </w:pPr>
          </w:p>
        </w:tc>
        <w:tc>
          <w:tcPr>
            <w:tcW w:w="1466" w:type="dxa"/>
          </w:tcPr>
          <w:p w14:paraId="55EA5A38" w14:textId="77777777" w:rsidR="003A367D" w:rsidRPr="007B6888" w:rsidRDefault="003A367D" w:rsidP="00A14DBD">
            <w:pPr>
              <w:pStyle w:val="BodyText2"/>
              <w:spacing w:after="100"/>
              <w:rPr>
                <w:sz w:val="24"/>
              </w:rPr>
            </w:pPr>
          </w:p>
        </w:tc>
        <w:tc>
          <w:tcPr>
            <w:tcW w:w="1366" w:type="dxa"/>
          </w:tcPr>
          <w:p w14:paraId="1A940564" w14:textId="77777777" w:rsidR="003A367D" w:rsidRPr="007B6888" w:rsidRDefault="003A367D" w:rsidP="00A14DBD">
            <w:pPr>
              <w:pStyle w:val="BodyText2"/>
              <w:spacing w:after="100"/>
              <w:rPr>
                <w:sz w:val="24"/>
              </w:rPr>
            </w:pPr>
          </w:p>
        </w:tc>
        <w:tc>
          <w:tcPr>
            <w:tcW w:w="1135" w:type="dxa"/>
          </w:tcPr>
          <w:p w14:paraId="3B9F8826" w14:textId="77777777" w:rsidR="003A367D" w:rsidRPr="007B6888" w:rsidRDefault="003A367D" w:rsidP="00A14DBD">
            <w:pPr>
              <w:pStyle w:val="BodyText2"/>
              <w:spacing w:after="100"/>
              <w:rPr>
                <w:sz w:val="24"/>
              </w:rPr>
            </w:pPr>
          </w:p>
        </w:tc>
        <w:tc>
          <w:tcPr>
            <w:tcW w:w="1448" w:type="dxa"/>
          </w:tcPr>
          <w:p w14:paraId="7236E3D5" w14:textId="77777777" w:rsidR="003A367D" w:rsidRPr="007B6888" w:rsidRDefault="003A367D" w:rsidP="00A14DBD">
            <w:pPr>
              <w:pStyle w:val="BodyText2"/>
              <w:spacing w:after="100"/>
              <w:rPr>
                <w:sz w:val="24"/>
              </w:rPr>
            </w:pPr>
          </w:p>
        </w:tc>
      </w:tr>
      <w:tr w:rsidR="003A367D" w:rsidRPr="007B6888" w14:paraId="3B61ACE7" w14:textId="77777777" w:rsidTr="005A13C5">
        <w:tc>
          <w:tcPr>
            <w:tcW w:w="2694" w:type="dxa"/>
          </w:tcPr>
          <w:p w14:paraId="62FD1E56" w14:textId="77777777" w:rsidR="003A367D" w:rsidRPr="007B6888" w:rsidRDefault="003A367D" w:rsidP="00A14DBD">
            <w:pPr>
              <w:spacing w:after="100"/>
              <w:jc w:val="both"/>
            </w:pPr>
            <w:r w:rsidRPr="007B6888">
              <w:t xml:space="preserve">d) </w:t>
            </w:r>
            <w:r w:rsidR="00A20D72" w:rsidRPr="007B6888">
              <w:t>alte tipuri de venituri</w:t>
            </w:r>
          </w:p>
          <w:p w14:paraId="5EB8BD87" w14:textId="4527B335" w:rsidR="00A20D72" w:rsidRPr="007B6888" w:rsidRDefault="00A20D72" w:rsidP="00A14DBD">
            <w:pPr>
              <w:spacing w:after="100"/>
              <w:jc w:val="both"/>
            </w:pPr>
            <w:r w:rsidRPr="007B6888">
              <w:t>(</w:t>
            </w:r>
            <w:r w:rsidR="00EF284D" w:rsidRPr="007B6888">
              <w:t>S</w:t>
            </w:r>
            <w:r w:rsidRPr="007B6888">
              <w:t>e va menționa natura acestora</w:t>
            </w:r>
            <w:r w:rsidR="00A82648" w:rsidRPr="007B6888">
              <w:t>.</w:t>
            </w:r>
            <w:r w:rsidRPr="007B6888">
              <w:t xml:space="preserve">) </w:t>
            </w:r>
          </w:p>
        </w:tc>
        <w:tc>
          <w:tcPr>
            <w:tcW w:w="1058" w:type="dxa"/>
          </w:tcPr>
          <w:p w14:paraId="704BCA51" w14:textId="77777777" w:rsidR="003A367D" w:rsidRPr="007B6888" w:rsidRDefault="003A367D" w:rsidP="00A14DBD">
            <w:pPr>
              <w:pStyle w:val="BodyText2"/>
              <w:spacing w:after="100"/>
              <w:rPr>
                <w:sz w:val="24"/>
              </w:rPr>
            </w:pPr>
          </w:p>
        </w:tc>
        <w:tc>
          <w:tcPr>
            <w:tcW w:w="1366" w:type="dxa"/>
          </w:tcPr>
          <w:p w14:paraId="269D834F" w14:textId="77777777" w:rsidR="003A367D" w:rsidRPr="007B6888" w:rsidRDefault="003A367D" w:rsidP="00A14DBD">
            <w:pPr>
              <w:pStyle w:val="BodyText2"/>
              <w:spacing w:after="100"/>
              <w:rPr>
                <w:sz w:val="24"/>
              </w:rPr>
            </w:pPr>
          </w:p>
        </w:tc>
        <w:tc>
          <w:tcPr>
            <w:tcW w:w="1466" w:type="dxa"/>
          </w:tcPr>
          <w:p w14:paraId="03C3272C" w14:textId="77777777" w:rsidR="003A367D" w:rsidRPr="007B6888" w:rsidRDefault="003A367D" w:rsidP="00A14DBD">
            <w:pPr>
              <w:pStyle w:val="BodyText2"/>
              <w:spacing w:after="100"/>
              <w:rPr>
                <w:sz w:val="24"/>
              </w:rPr>
            </w:pPr>
          </w:p>
        </w:tc>
        <w:tc>
          <w:tcPr>
            <w:tcW w:w="1366" w:type="dxa"/>
          </w:tcPr>
          <w:p w14:paraId="70C282AC" w14:textId="77777777" w:rsidR="003A367D" w:rsidRPr="007B6888" w:rsidRDefault="003A367D" w:rsidP="00A14DBD">
            <w:pPr>
              <w:pStyle w:val="BodyText2"/>
              <w:spacing w:after="100"/>
              <w:rPr>
                <w:sz w:val="24"/>
              </w:rPr>
            </w:pPr>
          </w:p>
        </w:tc>
        <w:tc>
          <w:tcPr>
            <w:tcW w:w="1135" w:type="dxa"/>
          </w:tcPr>
          <w:p w14:paraId="711BE975" w14:textId="77777777" w:rsidR="003A367D" w:rsidRPr="007B6888" w:rsidRDefault="003A367D" w:rsidP="00A14DBD">
            <w:pPr>
              <w:pStyle w:val="BodyText2"/>
              <w:spacing w:after="100"/>
              <w:rPr>
                <w:sz w:val="24"/>
              </w:rPr>
            </w:pPr>
          </w:p>
        </w:tc>
        <w:tc>
          <w:tcPr>
            <w:tcW w:w="1448" w:type="dxa"/>
          </w:tcPr>
          <w:p w14:paraId="56D819C6" w14:textId="77777777" w:rsidR="003A367D" w:rsidRPr="007B6888" w:rsidRDefault="003A367D" w:rsidP="00A14DBD">
            <w:pPr>
              <w:pStyle w:val="BodyText2"/>
              <w:spacing w:after="100"/>
              <w:rPr>
                <w:sz w:val="24"/>
              </w:rPr>
            </w:pPr>
          </w:p>
        </w:tc>
      </w:tr>
      <w:tr w:rsidR="00520BE3" w:rsidRPr="007B6888" w14:paraId="126F1061" w14:textId="77777777" w:rsidTr="005A13C5">
        <w:tc>
          <w:tcPr>
            <w:tcW w:w="2694" w:type="dxa"/>
          </w:tcPr>
          <w:p w14:paraId="1415B230" w14:textId="72A3E85F" w:rsidR="0025682E" w:rsidRPr="007B6888" w:rsidRDefault="00CD28D5" w:rsidP="00A14DBD">
            <w:pPr>
              <w:spacing w:after="100"/>
              <w:jc w:val="both"/>
              <w:rPr>
                <w:b/>
                <w:bCs/>
              </w:rPr>
            </w:pPr>
            <w:r w:rsidRPr="007B6888">
              <w:rPr>
                <w:b/>
                <w:bCs/>
              </w:rPr>
              <w:t>4.</w:t>
            </w:r>
            <w:r w:rsidR="00ED5D29" w:rsidRPr="007B6888">
              <w:rPr>
                <w:b/>
                <w:bCs/>
              </w:rPr>
              <w:t>2.</w:t>
            </w:r>
            <w:r w:rsidRPr="007B6888">
              <w:rPr>
                <w:b/>
                <w:bCs/>
              </w:rPr>
              <w:t xml:space="preserve"> </w:t>
            </w:r>
            <w:r w:rsidR="00ED5D29" w:rsidRPr="007B6888">
              <w:rPr>
                <w:b/>
                <w:bCs/>
              </w:rPr>
              <w:t>Modificări ale cheltuielilor bugetare</w:t>
            </w:r>
            <w:r w:rsidR="00A82648" w:rsidRPr="007B6888">
              <w:rPr>
                <w:b/>
                <w:bCs/>
              </w:rPr>
              <w:t>, plus/minus,</w:t>
            </w:r>
            <w:r w:rsidR="00ED5D29" w:rsidRPr="007B6888">
              <w:rPr>
                <w:b/>
                <w:bCs/>
              </w:rPr>
              <w:t xml:space="preserve"> din care:</w:t>
            </w:r>
          </w:p>
        </w:tc>
        <w:tc>
          <w:tcPr>
            <w:tcW w:w="1058" w:type="dxa"/>
          </w:tcPr>
          <w:p w14:paraId="7BB1C451" w14:textId="3A3864A6" w:rsidR="00E62BA0" w:rsidRPr="007B6888" w:rsidRDefault="00E62BA0" w:rsidP="00A14DBD">
            <w:pPr>
              <w:spacing w:after="100"/>
              <w:jc w:val="center"/>
            </w:pPr>
          </w:p>
        </w:tc>
        <w:tc>
          <w:tcPr>
            <w:tcW w:w="1366" w:type="dxa"/>
          </w:tcPr>
          <w:p w14:paraId="44C5A3FF" w14:textId="75FE5CBB" w:rsidR="00E62BA0" w:rsidRPr="007B6888" w:rsidRDefault="00E62BA0" w:rsidP="00A14DBD">
            <w:pPr>
              <w:spacing w:after="100"/>
              <w:jc w:val="center"/>
            </w:pPr>
          </w:p>
        </w:tc>
        <w:tc>
          <w:tcPr>
            <w:tcW w:w="1466" w:type="dxa"/>
          </w:tcPr>
          <w:p w14:paraId="1702DFD2" w14:textId="6D9B32F2" w:rsidR="00E62BA0" w:rsidRPr="007B6888" w:rsidRDefault="00E62BA0" w:rsidP="00A14DBD">
            <w:pPr>
              <w:spacing w:after="100"/>
              <w:jc w:val="center"/>
            </w:pPr>
          </w:p>
        </w:tc>
        <w:tc>
          <w:tcPr>
            <w:tcW w:w="1366" w:type="dxa"/>
          </w:tcPr>
          <w:p w14:paraId="1D7B38D6" w14:textId="659DB0F9" w:rsidR="00E62BA0" w:rsidRPr="007B6888" w:rsidRDefault="00E62BA0" w:rsidP="00A14DBD">
            <w:pPr>
              <w:spacing w:after="100"/>
              <w:jc w:val="center"/>
            </w:pPr>
          </w:p>
        </w:tc>
        <w:tc>
          <w:tcPr>
            <w:tcW w:w="1135" w:type="dxa"/>
          </w:tcPr>
          <w:p w14:paraId="09F7CD9E" w14:textId="2AFA766B" w:rsidR="00E62BA0" w:rsidRPr="007B6888" w:rsidRDefault="00E62BA0" w:rsidP="00A14DBD">
            <w:pPr>
              <w:spacing w:after="100"/>
              <w:jc w:val="center"/>
            </w:pPr>
          </w:p>
        </w:tc>
        <w:tc>
          <w:tcPr>
            <w:tcW w:w="1448" w:type="dxa"/>
          </w:tcPr>
          <w:p w14:paraId="16493B27" w14:textId="191A8F5C" w:rsidR="00E62BA0" w:rsidRPr="007B6888" w:rsidRDefault="00E62BA0" w:rsidP="00A14DBD">
            <w:pPr>
              <w:spacing w:after="100"/>
              <w:jc w:val="center"/>
            </w:pPr>
          </w:p>
        </w:tc>
      </w:tr>
      <w:tr w:rsidR="00CD28D5" w:rsidRPr="007B6888" w14:paraId="408E6817" w14:textId="77777777" w:rsidTr="005A13C5">
        <w:tc>
          <w:tcPr>
            <w:tcW w:w="2694" w:type="dxa"/>
          </w:tcPr>
          <w:p w14:paraId="2D265B20" w14:textId="19563007" w:rsidR="00CD28D5" w:rsidRPr="007B6888" w:rsidRDefault="00CD28D5" w:rsidP="00A14DBD">
            <w:pPr>
              <w:spacing w:after="100"/>
              <w:jc w:val="both"/>
            </w:pPr>
            <w:r w:rsidRPr="007B6888">
              <w:t>a) buget de stat, din acesta:</w:t>
            </w:r>
          </w:p>
          <w:p w14:paraId="3382ADB9" w14:textId="31517959" w:rsidR="00CD28D5" w:rsidRPr="007B6888" w:rsidRDefault="00CD28D5" w:rsidP="00A14DBD">
            <w:pPr>
              <w:spacing w:after="100"/>
              <w:jc w:val="both"/>
            </w:pPr>
            <w:r w:rsidRPr="007B6888">
              <w:t>(i) cheltuieli de personal</w:t>
            </w:r>
          </w:p>
          <w:p w14:paraId="2AF2C20C" w14:textId="24F90ED4" w:rsidR="00CD28D5" w:rsidRPr="007B6888" w:rsidRDefault="00CD28D5" w:rsidP="00A14DBD">
            <w:pPr>
              <w:spacing w:after="100"/>
              <w:jc w:val="both"/>
            </w:pPr>
            <w:r w:rsidRPr="007B6888">
              <w:t>(ii) bunuri şi servicii</w:t>
            </w:r>
          </w:p>
        </w:tc>
        <w:tc>
          <w:tcPr>
            <w:tcW w:w="1058" w:type="dxa"/>
          </w:tcPr>
          <w:p w14:paraId="3E0B1602" w14:textId="77777777" w:rsidR="00CD28D5" w:rsidRPr="007B6888" w:rsidRDefault="00CD28D5" w:rsidP="00A14DBD">
            <w:pPr>
              <w:spacing w:after="100"/>
              <w:jc w:val="center"/>
            </w:pPr>
          </w:p>
        </w:tc>
        <w:tc>
          <w:tcPr>
            <w:tcW w:w="1366" w:type="dxa"/>
          </w:tcPr>
          <w:p w14:paraId="4A5827CA" w14:textId="77777777" w:rsidR="00CD28D5" w:rsidRPr="007B6888" w:rsidRDefault="00CD28D5" w:rsidP="00A14DBD">
            <w:pPr>
              <w:spacing w:after="100"/>
              <w:jc w:val="center"/>
            </w:pPr>
          </w:p>
        </w:tc>
        <w:tc>
          <w:tcPr>
            <w:tcW w:w="1466" w:type="dxa"/>
          </w:tcPr>
          <w:p w14:paraId="32FB3ACA" w14:textId="77777777" w:rsidR="00CD28D5" w:rsidRPr="007B6888" w:rsidRDefault="00CD28D5" w:rsidP="00A14DBD">
            <w:pPr>
              <w:spacing w:after="100"/>
              <w:jc w:val="center"/>
            </w:pPr>
          </w:p>
        </w:tc>
        <w:tc>
          <w:tcPr>
            <w:tcW w:w="1366" w:type="dxa"/>
          </w:tcPr>
          <w:p w14:paraId="6B0B1905" w14:textId="77777777" w:rsidR="00CD28D5" w:rsidRPr="007B6888" w:rsidRDefault="00CD28D5" w:rsidP="00A14DBD">
            <w:pPr>
              <w:spacing w:after="100"/>
              <w:jc w:val="center"/>
            </w:pPr>
          </w:p>
        </w:tc>
        <w:tc>
          <w:tcPr>
            <w:tcW w:w="1135" w:type="dxa"/>
          </w:tcPr>
          <w:p w14:paraId="23CBB327" w14:textId="77777777" w:rsidR="00CD28D5" w:rsidRPr="007B6888" w:rsidRDefault="00CD28D5" w:rsidP="00A14DBD">
            <w:pPr>
              <w:spacing w:after="100"/>
              <w:jc w:val="center"/>
            </w:pPr>
          </w:p>
        </w:tc>
        <w:tc>
          <w:tcPr>
            <w:tcW w:w="1448" w:type="dxa"/>
          </w:tcPr>
          <w:p w14:paraId="58A4AD04" w14:textId="77777777" w:rsidR="00CD28D5" w:rsidRPr="007B6888" w:rsidRDefault="00CD28D5" w:rsidP="00A14DBD">
            <w:pPr>
              <w:spacing w:after="100"/>
              <w:jc w:val="center"/>
            </w:pPr>
          </w:p>
        </w:tc>
      </w:tr>
      <w:tr w:rsidR="00CD28D5" w:rsidRPr="007B6888" w14:paraId="247EA305" w14:textId="77777777" w:rsidTr="005A13C5">
        <w:tc>
          <w:tcPr>
            <w:tcW w:w="2694" w:type="dxa"/>
          </w:tcPr>
          <w:p w14:paraId="1413F8FD" w14:textId="15D4A2BF" w:rsidR="00CD28D5" w:rsidRPr="007B6888" w:rsidRDefault="00CD28D5" w:rsidP="00A14DBD">
            <w:pPr>
              <w:spacing w:after="100"/>
              <w:jc w:val="both"/>
            </w:pPr>
            <w:r w:rsidRPr="007B6888">
              <w:t>b)</w:t>
            </w:r>
            <w:r w:rsidR="00CD13F8" w:rsidRPr="007B6888">
              <w:t xml:space="preserve"> </w:t>
            </w:r>
            <w:r w:rsidRPr="007B6888">
              <w:t>bugete locale:</w:t>
            </w:r>
          </w:p>
          <w:p w14:paraId="5D43B430" w14:textId="0375DEBE" w:rsidR="00CD28D5" w:rsidRPr="007B6888" w:rsidRDefault="00CD28D5" w:rsidP="00A14DBD">
            <w:pPr>
              <w:spacing w:after="100"/>
              <w:jc w:val="both"/>
            </w:pPr>
            <w:r w:rsidRPr="007B6888">
              <w:t>(i) cheltuieli de personal</w:t>
            </w:r>
          </w:p>
          <w:p w14:paraId="5FAAC7DC" w14:textId="3646E615" w:rsidR="00CD28D5" w:rsidRPr="007B6888" w:rsidRDefault="00CD28D5" w:rsidP="00A14DBD">
            <w:pPr>
              <w:spacing w:after="100"/>
              <w:jc w:val="both"/>
            </w:pPr>
            <w:r w:rsidRPr="007B6888">
              <w:t>(ii) bunuri şi servicii</w:t>
            </w:r>
          </w:p>
        </w:tc>
        <w:tc>
          <w:tcPr>
            <w:tcW w:w="1058" w:type="dxa"/>
          </w:tcPr>
          <w:p w14:paraId="35C2339D" w14:textId="77777777" w:rsidR="00CD28D5" w:rsidRPr="007B6888" w:rsidRDefault="00CD28D5" w:rsidP="00A14DBD">
            <w:pPr>
              <w:spacing w:after="100"/>
              <w:jc w:val="center"/>
            </w:pPr>
          </w:p>
        </w:tc>
        <w:tc>
          <w:tcPr>
            <w:tcW w:w="1366" w:type="dxa"/>
          </w:tcPr>
          <w:p w14:paraId="7642EF10" w14:textId="77777777" w:rsidR="00CD28D5" w:rsidRPr="007B6888" w:rsidRDefault="00CD28D5" w:rsidP="00A14DBD">
            <w:pPr>
              <w:spacing w:after="100"/>
              <w:jc w:val="center"/>
            </w:pPr>
          </w:p>
        </w:tc>
        <w:tc>
          <w:tcPr>
            <w:tcW w:w="1466" w:type="dxa"/>
          </w:tcPr>
          <w:p w14:paraId="00DA41A3" w14:textId="77777777" w:rsidR="00CD28D5" w:rsidRPr="007B6888" w:rsidRDefault="00CD28D5" w:rsidP="00A14DBD">
            <w:pPr>
              <w:spacing w:after="100"/>
              <w:jc w:val="center"/>
            </w:pPr>
          </w:p>
        </w:tc>
        <w:tc>
          <w:tcPr>
            <w:tcW w:w="1366" w:type="dxa"/>
          </w:tcPr>
          <w:p w14:paraId="5014B167" w14:textId="77777777" w:rsidR="00CD28D5" w:rsidRPr="007B6888" w:rsidRDefault="00CD28D5" w:rsidP="00A14DBD">
            <w:pPr>
              <w:spacing w:after="100"/>
              <w:jc w:val="center"/>
            </w:pPr>
          </w:p>
        </w:tc>
        <w:tc>
          <w:tcPr>
            <w:tcW w:w="1135" w:type="dxa"/>
          </w:tcPr>
          <w:p w14:paraId="44E6962F" w14:textId="77777777" w:rsidR="00CD28D5" w:rsidRPr="007B6888" w:rsidRDefault="00CD28D5" w:rsidP="00A14DBD">
            <w:pPr>
              <w:spacing w:after="100"/>
              <w:jc w:val="center"/>
            </w:pPr>
          </w:p>
        </w:tc>
        <w:tc>
          <w:tcPr>
            <w:tcW w:w="1448" w:type="dxa"/>
          </w:tcPr>
          <w:p w14:paraId="5D1C5F3E" w14:textId="77777777" w:rsidR="00CD28D5" w:rsidRPr="007B6888" w:rsidRDefault="00CD28D5" w:rsidP="00A14DBD">
            <w:pPr>
              <w:spacing w:after="100"/>
              <w:jc w:val="center"/>
            </w:pPr>
          </w:p>
        </w:tc>
      </w:tr>
      <w:tr w:rsidR="00CD13F8" w:rsidRPr="007B6888" w14:paraId="64A76806" w14:textId="77777777" w:rsidTr="005A13C5">
        <w:tc>
          <w:tcPr>
            <w:tcW w:w="2694" w:type="dxa"/>
          </w:tcPr>
          <w:p w14:paraId="30172BDF" w14:textId="0D2320D4" w:rsidR="00CD13F8" w:rsidRPr="007B6888" w:rsidRDefault="00CD13F8" w:rsidP="00A14DBD">
            <w:pPr>
              <w:spacing w:after="100"/>
              <w:jc w:val="both"/>
            </w:pPr>
            <w:r w:rsidRPr="007B6888">
              <w:t>c) bugetul asigurărilor sociale de stat:</w:t>
            </w:r>
          </w:p>
          <w:p w14:paraId="03FADADD" w14:textId="1EB62078" w:rsidR="00CD13F8" w:rsidRPr="007B6888" w:rsidRDefault="00CD13F8" w:rsidP="00A14DBD">
            <w:pPr>
              <w:spacing w:after="100"/>
              <w:jc w:val="both"/>
            </w:pPr>
            <w:r w:rsidRPr="007B6888">
              <w:t>(i) cheltuieli de personal</w:t>
            </w:r>
          </w:p>
          <w:p w14:paraId="55656529" w14:textId="757B5B4C" w:rsidR="00CD13F8" w:rsidRPr="007B6888" w:rsidRDefault="00CD13F8" w:rsidP="00A14DBD">
            <w:pPr>
              <w:spacing w:after="100"/>
              <w:jc w:val="both"/>
            </w:pPr>
            <w:r w:rsidRPr="007B6888">
              <w:t>(ii) bunuri şi servicii</w:t>
            </w:r>
          </w:p>
        </w:tc>
        <w:tc>
          <w:tcPr>
            <w:tcW w:w="1058" w:type="dxa"/>
          </w:tcPr>
          <w:p w14:paraId="2DE6BAAD" w14:textId="77777777" w:rsidR="00CD13F8" w:rsidRPr="007B6888" w:rsidRDefault="00CD13F8" w:rsidP="00A14DBD">
            <w:pPr>
              <w:spacing w:after="100"/>
              <w:jc w:val="center"/>
            </w:pPr>
          </w:p>
        </w:tc>
        <w:tc>
          <w:tcPr>
            <w:tcW w:w="1366" w:type="dxa"/>
          </w:tcPr>
          <w:p w14:paraId="07943E17" w14:textId="77777777" w:rsidR="00CD13F8" w:rsidRPr="007B6888" w:rsidRDefault="00CD13F8" w:rsidP="00A14DBD">
            <w:pPr>
              <w:spacing w:after="100"/>
              <w:jc w:val="center"/>
            </w:pPr>
          </w:p>
        </w:tc>
        <w:tc>
          <w:tcPr>
            <w:tcW w:w="1466" w:type="dxa"/>
          </w:tcPr>
          <w:p w14:paraId="5D1EB785" w14:textId="77777777" w:rsidR="00CD13F8" w:rsidRPr="007B6888" w:rsidRDefault="00CD13F8" w:rsidP="00A14DBD">
            <w:pPr>
              <w:spacing w:after="100"/>
              <w:jc w:val="center"/>
            </w:pPr>
          </w:p>
        </w:tc>
        <w:tc>
          <w:tcPr>
            <w:tcW w:w="1366" w:type="dxa"/>
          </w:tcPr>
          <w:p w14:paraId="7E7347DF" w14:textId="77777777" w:rsidR="00CD13F8" w:rsidRPr="007B6888" w:rsidRDefault="00CD13F8" w:rsidP="00A14DBD">
            <w:pPr>
              <w:spacing w:after="100"/>
              <w:jc w:val="center"/>
            </w:pPr>
          </w:p>
        </w:tc>
        <w:tc>
          <w:tcPr>
            <w:tcW w:w="1135" w:type="dxa"/>
          </w:tcPr>
          <w:p w14:paraId="27993F0F" w14:textId="77777777" w:rsidR="00CD13F8" w:rsidRPr="007B6888" w:rsidRDefault="00CD13F8" w:rsidP="00A14DBD">
            <w:pPr>
              <w:spacing w:after="100"/>
              <w:jc w:val="center"/>
            </w:pPr>
          </w:p>
        </w:tc>
        <w:tc>
          <w:tcPr>
            <w:tcW w:w="1448" w:type="dxa"/>
          </w:tcPr>
          <w:p w14:paraId="3D14DE78" w14:textId="77777777" w:rsidR="00CD13F8" w:rsidRPr="007B6888" w:rsidRDefault="00CD13F8" w:rsidP="00A14DBD">
            <w:pPr>
              <w:spacing w:after="100"/>
              <w:jc w:val="center"/>
            </w:pPr>
          </w:p>
        </w:tc>
      </w:tr>
      <w:tr w:rsidR="00EF284D" w:rsidRPr="007B6888" w14:paraId="5C3A403A" w14:textId="77777777" w:rsidTr="005A13C5">
        <w:tc>
          <w:tcPr>
            <w:tcW w:w="2694" w:type="dxa"/>
          </w:tcPr>
          <w:p w14:paraId="3BF8A849" w14:textId="176DF995" w:rsidR="00EF284D" w:rsidRPr="007B6888" w:rsidRDefault="00EF284D" w:rsidP="00A14DBD">
            <w:pPr>
              <w:spacing w:after="100"/>
              <w:jc w:val="both"/>
            </w:pPr>
            <w:r w:rsidRPr="007B6888">
              <w:t xml:space="preserve">d) alte tipuri de </w:t>
            </w:r>
            <w:r w:rsidR="00A82648" w:rsidRPr="007B6888">
              <w:t>cheltuieli</w:t>
            </w:r>
          </w:p>
          <w:p w14:paraId="359EE9C4" w14:textId="710C86CB" w:rsidR="00EF284D" w:rsidRPr="007B6888" w:rsidRDefault="00EF284D" w:rsidP="00A14DBD">
            <w:pPr>
              <w:spacing w:after="100"/>
              <w:jc w:val="both"/>
            </w:pPr>
            <w:r w:rsidRPr="007B6888">
              <w:t>(Se va menționa natura acestora</w:t>
            </w:r>
            <w:r w:rsidR="00A82648" w:rsidRPr="007B6888">
              <w:t>.</w:t>
            </w:r>
            <w:r w:rsidRPr="007B6888">
              <w:t>)</w:t>
            </w:r>
          </w:p>
        </w:tc>
        <w:tc>
          <w:tcPr>
            <w:tcW w:w="1058" w:type="dxa"/>
          </w:tcPr>
          <w:p w14:paraId="2C7AC338" w14:textId="77777777" w:rsidR="00EF284D" w:rsidRPr="007B6888" w:rsidRDefault="00EF284D" w:rsidP="00A14DBD">
            <w:pPr>
              <w:spacing w:after="100"/>
              <w:jc w:val="center"/>
            </w:pPr>
          </w:p>
        </w:tc>
        <w:tc>
          <w:tcPr>
            <w:tcW w:w="1366" w:type="dxa"/>
          </w:tcPr>
          <w:p w14:paraId="7CA00BF7" w14:textId="77777777" w:rsidR="00EF284D" w:rsidRPr="007B6888" w:rsidRDefault="00EF284D" w:rsidP="00A14DBD">
            <w:pPr>
              <w:spacing w:after="100"/>
              <w:jc w:val="center"/>
            </w:pPr>
          </w:p>
        </w:tc>
        <w:tc>
          <w:tcPr>
            <w:tcW w:w="1466" w:type="dxa"/>
          </w:tcPr>
          <w:p w14:paraId="22F7EDA8" w14:textId="77777777" w:rsidR="00EF284D" w:rsidRPr="007B6888" w:rsidRDefault="00EF284D" w:rsidP="00A14DBD">
            <w:pPr>
              <w:spacing w:after="100"/>
              <w:jc w:val="center"/>
            </w:pPr>
          </w:p>
        </w:tc>
        <w:tc>
          <w:tcPr>
            <w:tcW w:w="1366" w:type="dxa"/>
          </w:tcPr>
          <w:p w14:paraId="1C65014D" w14:textId="77777777" w:rsidR="00EF284D" w:rsidRPr="007B6888" w:rsidRDefault="00EF284D" w:rsidP="00A14DBD">
            <w:pPr>
              <w:spacing w:after="100"/>
              <w:jc w:val="center"/>
            </w:pPr>
          </w:p>
        </w:tc>
        <w:tc>
          <w:tcPr>
            <w:tcW w:w="1135" w:type="dxa"/>
          </w:tcPr>
          <w:p w14:paraId="69EFB472" w14:textId="77777777" w:rsidR="00EF284D" w:rsidRPr="007B6888" w:rsidRDefault="00EF284D" w:rsidP="00A14DBD">
            <w:pPr>
              <w:spacing w:after="100"/>
              <w:jc w:val="center"/>
            </w:pPr>
          </w:p>
        </w:tc>
        <w:tc>
          <w:tcPr>
            <w:tcW w:w="1448" w:type="dxa"/>
          </w:tcPr>
          <w:p w14:paraId="2BEA7293" w14:textId="77777777" w:rsidR="00EF284D" w:rsidRPr="007B6888" w:rsidRDefault="00EF284D" w:rsidP="00A14DBD">
            <w:pPr>
              <w:spacing w:after="100"/>
              <w:jc w:val="center"/>
            </w:pPr>
          </w:p>
        </w:tc>
      </w:tr>
      <w:tr w:rsidR="00A75729" w:rsidRPr="007B6888" w14:paraId="6E9F3798" w14:textId="77777777" w:rsidTr="005A13C5">
        <w:tc>
          <w:tcPr>
            <w:tcW w:w="2694" w:type="dxa"/>
          </w:tcPr>
          <w:p w14:paraId="1C49C2EC" w14:textId="77777777" w:rsidR="00A75729" w:rsidRPr="007B6888" w:rsidRDefault="00A75729" w:rsidP="00A14DBD">
            <w:pPr>
              <w:spacing w:after="100"/>
              <w:jc w:val="both"/>
              <w:rPr>
                <w:b/>
                <w:bCs/>
              </w:rPr>
            </w:pPr>
            <w:r w:rsidRPr="007B6888">
              <w:rPr>
                <w:b/>
                <w:bCs/>
              </w:rPr>
              <w:t>4.3. Impact financiar, plus/minus, din care:</w:t>
            </w:r>
          </w:p>
          <w:p w14:paraId="656BFCEC" w14:textId="54C7982C" w:rsidR="00A75729" w:rsidRPr="007B6888" w:rsidRDefault="00A75729" w:rsidP="00A14DBD">
            <w:pPr>
              <w:spacing w:after="100"/>
              <w:jc w:val="both"/>
            </w:pPr>
            <w:r w:rsidRPr="007B6888">
              <w:t>a) buget de stat</w:t>
            </w:r>
          </w:p>
        </w:tc>
        <w:tc>
          <w:tcPr>
            <w:tcW w:w="1058" w:type="dxa"/>
          </w:tcPr>
          <w:p w14:paraId="7AD2D601" w14:textId="77777777" w:rsidR="00A75729" w:rsidRPr="007B6888" w:rsidRDefault="00A75729" w:rsidP="00A14DBD">
            <w:pPr>
              <w:spacing w:after="100"/>
              <w:jc w:val="center"/>
            </w:pPr>
          </w:p>
        </w:tc>
        <w:tc>
          <w:tcPr>
            <w:tcW w:w="1366" w:type="dxa"/>
          </w:tcPr>
          <w:p w14:paraId="0568D044" w14:textId="77777777" w:rsidR="00A75729" w:rsidRPr="007B6888" w:rsidRDefault="00A75729" w:rsidP="00A14DBD">
            <w:pPr>
              <w:spacing w:after="100"/>
              <w:jc w:val="center"/>
            </w:pPr>
          </w:p>
        </w:tc>
        <w:tc>
          <w:tcPr>
            <w:tcW w:w="1466" w:type="dxa"/>
          </w:tcPr>
          <w:p w14:paraId="210A6366" w14:textId="77777777" w:rsidR="00A75729" w:rsidRPr="007B6888" w:rsidRDefault="00A75729" w:rsidP="00A14DBD">
            <w:pPr>
              <w:spacing w:after="100"/>
              <w:jc w:val="center"/>
            </w:pPr>
          </w:p>
        </w:tc>
        <w:tc>
          <w:tcPr>
            <w:tcW w:w="1366" w:type="dxa"/>
          </w:tcPr>
          <w:p w14:paraId="2693F75B" w14:textId="77777777" w:rsidR="00A75729" w:rsidRPr="007B6888" w:rsidRDefault="00A75729" w:rsidP="00A14DBD">
            <w:pPr>
              <w:spacing w:after="100"/>
              <w:jc w:val="center"/>
            </w:pPr>
          </w:p>
        </w:tc>
        <w:tc>
          <w:tcPr>
            <w:tcW w:w="1135" w:type="dxa"/>
          </w:tcPr>
          <w:p w14:paraId="1585137C" w14:textId="77777777" w:rsidR="00A75729" w:rsidRPr="007B6888" w:rsidRDefault="00A75729" w:rsidP="00A14DBD">
            <w:pPr>
              <w:spacing w:after="100"/>
              <w:jc w:val="center"/>
            </w:pPr>
          </w:p>
        </w:tc>
        <w:tc>
          <w:tcPr>
            <w:tcW w:w="1448" w:type="dxa"/>
          </w:tcPr>
          <w:p w14:paraId="2D494315" w14:textId="77777777" w:rsidR="00A75729" w:rsidRPr="007B6888" w:rsidRDefault="00A75729" w:rsidP="00A14DBD">
            <w:pPr>
              <w:spacing w:after="100"/>
              <w:jc w:val="center"/>
            </w:pPr>
          </w:p>
        </w:tc>
      </w:tr>
      <w:tr w:rsidR="00A75729" w:rsidRPr="007B6888" w14:paraId="3177FEF7" w14:textId="77777777" w:rsidTr="005A13C5">
        <w:tc>
          <w:tcPr>
            <w:tcW w:w="2694" w:type="dxa"/>
          </w:tcPr>
          <w:p w14:paraId="33908C4A" w14:textId="118E34DE" w:rsidR="00A75729" w:rsidRPr="007B6888" w:rsidRDefault="00A75729" w:rsidP="00A14DBD">
            <w:pPr>
              <w:spacing w:after="100"/>
              <w:jc w:val="both"/>
            </w:pPr>
            <w:r w:rsidRPr="007B6888">
              <w:t>b) bugete locale</w:t>
            </w:r>
          </w:p>
        </w:tc>
        <w:tc>
          <w:tcPr>
            <w:tcW w:w="1058" w:type="dxa"/>
          </w:tcPr>
          <w:p w14:paraId="4B62CC0C" w14:textId="77777777" w:rsidR="00A75729" w:rsidRPr="007B6888" w:rsidRDefault="00A75729" w:rsidP="00A14DBD">
            <w:pPr>
              <w:spacing w:after="100"/>
              <w:jc w:val="center"/>
            </w:pPr>
          </w:p>
        </w:tc>
        <w:tc>
          <w:tcPr>
            <w:tcW w:w="1366" w:type="dxa"/>
          </w:tcPr>
          <w:p w14:paraId="283AC80B" w14:textId="77777777" w:rsidR="00A75729" w:rsidRPr="007B6888" w:rsidRDefault="00A75729" w:rsidP="00A14DBD">
            <w:pPr>
              <w:spacing w:after="100"/>
              <w:jc w:val="center"/>
            </w:pPr>
          </w:p>
        </w:tc>
        <w:tc>
          <w:tcPr>
            <w:tcW w:w="1466" w:type="dxa"/>
          </w:tcPr>
          <w:p w14:paraId="7219261C" w14:textId="77777777" w:rsidR="00A75729" w:rsidRPr="007B6888" w:rsidRDefault="00A75729" w:rsidP="00A14DBD">
            <w:pPr>
              <w:spacing w:after="100"/>
              <w:jc w:val="center"/>
            </w:pPr>
          </w:p>
        </w:tc>
        <w:tc>
          <w:tcPr>
            <w:tcW w:w="1366" w:type="dxa"/>
          </w:tcPr>
          <w:p w14:paraId="49D7F163" w14:textId="77777777" w:rsidR="00A75729" w:rsidRPr="007B6888" w:rsidRDefault="00A75729" w:rsidP="00A14DBD">
            <w:pPr>
              <w:spacing w:after="100"/>
              <w:jc w:val="center"/>
            </w:pPr>
          </w:p>
        </w:tc>
        <w:tc>
          <w:tcPr>
            <w:tcW w:w="1135" w:type="dxa"/>
          </w:tcPr>
          <w:p w14:paraId="7C544E7C" w14:textId="77777777" w:rsidR="00A75729" w:rsidRPr="007B6888" w:rsidRDefault="00A75729" w:rsidP="00A14DBD">
            <w:pPr>
              <w:spacing w:after="100"/>
              <w:jc w:val="center"/>
            </w:pPr>
          </w:p>
        </w:tc>
        <w:tc>
          <w:tcPr>
            <w:tcW w:w="1448" w:type="dxa"/>
          </w:tcPr>
          <w:p w14:paraId="4953DDFD" w14:textId="77777777" w:rsidR="00A75729" w:rsidRPr="007B6888" w:rsidRDefault="00A75729" w:rsidP="00A14DBD">
            <w:pPr>
              <w:spacing w:after="100"/>
              <w:jc w:val="center"/>
            </w:pPr>
          </w:p>
        </w:tc>
      </w:tr>
      <w:tr w:rsidR="00A75729" w:rsidRPr="007B6888" w14:paraId="4B985901" w14:textId="77777777" w:rsidTr="005A13C5">
        <w:tc>
          <w:tcPr>
            <w:tcW w:w="2694" w:type="dxa"/>
          </w:tcPr>
          <w:p w14:paraId="41F94191" w14:textId="4D675AF2" w:rsidR="00A75729" w:rsidRPr="007B6888" w:rsidRDefault="00A75729" w:rsidP="00A14DBD">
            <w:pPr>
              <w:spacing w:after="100"/>
              <w:jc w:val="both"/>
              <w:rPr>
                <w:b/>
                <w:bCs/>
              </w:rPr>
            </w:pPr>
            <w:r w:rsidRPr="007B6888">
              <w:rPr>
                <w:b/>
                <w:bCs/>
              </w:rPr>
              <w:t>4.4. Propuneri pentru acoperirea creşterii cheltuielilor bugetare</w:t>
            </w:r>
          </w:p>
        </w:tc>
        <w:tc>
          <w:tcPr>
            <w:tcW w:w="1058" w:type="dxa"/>
          </w:tcPr>
          <w:p w14:paraId="12553E7B" w14:textId="77777777" w:rsidR="00A75729" w:rsidRPr="007B6888" w:rsidRDefault="00A75729" w:rsidP="00A14DBD">
            <w:pPr>
              <w:spacing w:after="100"/>
              <w:jc w:val="center"/>
            </w:pPr>
          </w:p>
        </w:tc>
        <w:tc>
          <w:tcPr>
            <w:tcW w:w="1366" w:type="dxa"/>
          </w:tcPr>
          <w:p w14:paraId="6B4AB040" w14:textId="77777777" w:rsidR="00A75729" w:rsidRPr="007B6888" w:rsidRDefault="00A75729" w:rsidP="00A14DBD">
            <w:pPr>
              <w:spacing w:after="100"/>
              <w:jc w:val="center"/>
            </w:pPr>
          </w:p>
        </w:tc>
        <w:tc>
          <w:tcPr>
            <w:tcW w:w="1466" w:type="dxa"/>
          </w:tcPr>
          <w:p w14:paraId="2B58709A" w14:textId="77777777" w:rsidR="00A75729" w:rsidRPr="007B6888" w:rsidRDefault="00A75729" w:rsidP="00A14DBD">
            <w:pPr>
              <w:spacing w:after="100"/>
              <w:jc w:val="center"/>
            </w:pPr>
          </w:p>
        </w:tc>
        <w:tc>
          <w:tcPr>
            <w:tcW w:w="1366" w:type="dxa"/>
          </w:tcPr>
          <w:p w14:paraId="7AE48667" w14:textId="77777777" w:rsidR="00A75729" w:rsidRPr="007B6888" w:rsidRDefault="00A75729" w:rsidP="00A14DBD">
            <w:pPr>
              <w:spacing w:after="100"/>
              <w:jc w:val="center"/>
            </w:pPr>
          </w:p>
        </w:tc>
        <w:tc>
          <w:tcPr>
            <w:tcW w:w="1135" w:type="dxa"/>
          </w:tcPr>
          <w:p w14:paraId="2C05220B" w14:textId="77777777" w:rsidR="00A75729" w:rsidRPr="007B6888" w:rsidRDefault="00A75729" w:rsidP="00A14DBD">
            <w:pPr>
              <w:spacing w:after="100"/>
              <w:jc w:val="center"/>
            </w:pPr>
          </w:p>
        </w:tc>
        <w:tc>
          <w:tcPr>
            <w:tcW w:w="1448" w:type="dxa"/>
          </w:tcPr>
          <w:p w14:paraId="5BF7C6F4" w14:textId="77777777" w:rsidR="00A75729" w:rsidRPr="007B6888" w:rsidRDefault="00A75729" w:rsidP="00A14DBD">
            <w:pPr>
              <w:spacing w:after="100"/>
              <w:jc w:val="center"/>
            </w:pPr>
          </w:p>
        </w:tc>
      </w:tr>
      <w:tr w:rsidR="00A75729" w:rsidRPr="007B6888" w14:paraId="0936FEC1" w14:textId="77777777" w:rsidTr="005A13C5">
        <w:tc>
          <w:tcPr>
            <w:tcW w:w="2694" w:type="dxa"/>
          </w:tcPr>
          <w:p w14:paraId="31602873" w14:textId="19763228" w:rsidR="00A75729" w:rsidRPr="007B6888" w:rsidRDefault="00A75729" w:rsidP="00A14DBD">
            <w:pPr>
              <w:spacing w:after="100"/>
              <w:jc w:val="both"/>
              <w:rPr>
                <w:b/>
                <w:bCs/>
              </w:rPr>
            </w:pPr>
            <w:r w:rsidRPr="007B6888">
              <w:rPr>
                <w:b/>
                <w:bCs/>
              </w:rPr>
              <w:t>4.5. Propuneri pentru a compensa reducerea veniturilor bugetare</w:t>
            </w:r>
          </w:p>
        </w:tc>
        <w:tc>
          <w:tcPr>
            <w:tcW w:w="1058" w:type="dxa"/>
          </w:tcPr>
          <w:p w14:paraId="50FCA196" w14:textId="77777777" w:rsidR="00A75729" w:rsidRPr="007B6888" w:rsidRDefault="00A75729" w:rsidP="00A14DBD">
            <w:pPr>
              <w:spacing w:after="100"/>
              <w:jc w:val="center"/>
            </w:pPr>
          </w:p>
        </w:tc>
        <w:tc>
          <w:tcPr>
            <w:tcW w:w="1366" w:type="dxa"/>
          </w:tcPr>
          <w:p w14:paraId="06CFE138" w14:textId="77777777" w:rsidR="00A75729" w:rsidRPr="007B6888" w:rsidRDefault="00A75729" w:rsidP="00A14DBD">
            <w:pPr>
              <w:spacing w:after="100"/>
              <w:jc w:val="center"/>
            </w:pPr>
          </w:p>
        </w:tc>
        <w:tc>
          <w:tcPr>
            <w:tcW w:w="1466" w:type="dxa"/>
          </w:tcPr>
          <w:p w14:paraId="6FFFE022" w14:textId="77777777" w:rsidR="00A75729" w:rsidRPr="007B6888" w:rsidRDefault="00A75729" w:rsidP="00A14DBD">
            <w:pPr>
              <w:spacing w:after="100"/>
              <w:jc w:val="center"/>
            </w:pPr>
          </w:p>
        </w:tc>
        <w:tc>
          <w:tcPr>
            <w:tcW w:w="1366" w:type="dxa"/>
          </w:tcPr>
          <w:p w14:paraId="46465A6F" w14:textId="77777777" w:rsidR="00A75729" w:rsidRPr="007B6888" w:rsidRDefault="00A75729" w:rsidP="00A14DBD">
            <w:pPr>
              <w:spacing w:after="100"/>
              <w:jc w:val="center"/>
            </w:pPr>
          </w:p>
        </w:tc>
        <w:tc>
          <w:tcPr>
            <w:tcW w:w="1135" w:type="dxa"/>
          </w:tcPr>
          <w:p w14:paraId="14082553" w14:textId="77777777" w:rsidR="00A75729" w:rsidRPr="007B6888" w:rsidRDefault="00A75729" w:rsidP="00A14DBD">
            <w:pPr>
              <w:spacing w:after="100"/>
              <w:jc w:val="center"/>
            </w:pPr>
          </w:p>
        </w:tc>
        <w:tc>
          <w:tcPr>
            <w:tcW w:w="1448" w:type="dxa"/>
          </w:tcPr>
          <w:p w14:paraId="178CA231" w14:textId="77777777" w:rsidR="00A75729" w:rsidRPr="007B6888" w:rsidRDefault="00A75729" w:rsidP="00A14DBD">
            <w:pPr>
              <w:spacing w:after="100"/>
              <w:jc w:val="center"/>
            </w:pPr>
          </w:p>
        </w:tc>
      </w:tr>
      <w:tr w:rsidR="00A75729" w:rsidRPr="007B6888" w14:paraId="153D0F09" w14:textId="77777777" w:rsidTr="005A13C5">
        <w:tc>
          <w:tcPr>
            <w:tcW w:w="2694" w:type="dxa"/>
          </w:tcPr>
          <w:p w14:paraId="4E7FCDBB" w14:textId="336B0E28" w:rsidR="00A75729" w:rsidRPr="007B6888" w:rsidRDefault="00A75729" w:rsidP="00A14DBD">
            <w:pPr>
              <w:spacing w:after="100"/>
              <w:jc w:val="both"/>
              <w:rPr>
                <w:b/>
                <w:bCs/>
              </w:rPr>
            </w:pPr>
            <w:r w:rsidRPr="007B6888">
              <w:rPr>
                <w:b/>
                <w:bCs/>
              </w:rPr>
              <w:t>4.6. Calcule detaliate privind fundamentarea modificărilor  veniturilor şi/sau cheltuielilor bugetare</w:t>
            </w:r>
          </w:p>
        </w:tc>
        <w:tc>
          <w:tcPr>
            <w:tcW w:w="1058" w:type="dxa"/>
          </w:tcPr>
          <w:p w14:paraId="18046DC1" w14:textId="77777777" w:rsidR="00A75729" w:rsidRPr="007B6888" w:rsidRDefault="00A75729" w:rsidP="00A14DBD">
            <w:pPr>
              <w:spacing w:after="100"/>
              <w:jc w:val="center"/>
            </w:pPr>
          </w:p>
        </w:tc>
        <w:tc>
          <w:tcPr>
            <w:tcW w:w="1366" w:type="dxa"/>
          </w:tcPr>
          <w:p w14:paraId="7CF35163" w14:textId="77777777" w:rsidR="00A75729" w:rsidRPr="007B6888" w:rsidRDefault="00A75729" w:rsidP="00A14DBD">
            <w:pPr>
              <w:spacing w:after="100"/>
              <w:jc w:val="center"/>
            </w:pPr>
          </w:p>
        </w:tc>
        <w:tc>
          <w:tcPr>
            <w:tcW w:w="1466" w:type="dxa"/>
          </w:tcPr>
          <w:p w14:paraId="1D863FB9" w14:textId="77777777" w:rsidR="00A75729" w:rsidRPr="007B6888" w:rsidRDefault="00A75729" w:rsidP="00A14DBD">
            <w:pPr>
              <w:spacing w:after="100"/>
              <w:jc w:val="center"/>
            </w:pPr>
          </w:p>
        </w:tc>
        <w:tc>
          <w:tcPr>
            <w:tcW w:w="1366" w:type="dxa"/>
          </w:tcPr>
          <w:p w14:paraId="42476051" w14:textId="77777777" w:rsidR="00A75729" w:rsidRPr="007B6888" w:rsidRDefault="00A75729" w:rsidP="00A14DBD">
            <w:pPr>
              <w:spacing w:after="100"/>
              <w:jc w:val="center"/>
            </w:pPr>
          </w:p>
        </w:tc>
        <w:tc>
          <w:tcPr>
            <w:tcW w:w="1135" w:type="dxa"/>
          </w:tcPr>
          <w:p w14:paraId="4746E189" w14:textId="77777777" w:rsidR="00A75729" w:rsidRPr="007B6888" w:rsidRDefault="00A75729" w:rsidP="00A14DBD">
            <w:pPr>
              <w:spacing w:after="100"/>
              <w:jc w:val="center"/>
            </w:pPr>
          </w:p>
        </w:tc>
        <w:tc>
          <w:tcPr>
            <w:tcW w:w="1448" w:type="dxa"/>
          </w:tcPr>
          <w:p w14:paraId="05472402" w14:textId="77777777" w:rsidR="00A75729" w:rsidRPr="007B6888" w:rsidRDefault="00A75729" w:rsidP="00A14DBD">
            <w:pPr>
              <w:spacing w:after="100"/>
              <w:jc w:val="center"/>
            </w:pPr>
          </w:p>
        </w:tc>
      </w:tr>
      <w:tr w:rsidR="00A75729" w:rsidRPr="007B6888" w14:paraId="260B3CE9" w14:textId="77777777" w:rsidTr="006A42CB">
        <w:tc>
          <w:tcPr>
            <w:tcW w:w="10533" w:type="dxa"/>
            <w:gridSpan w:val="7"/>
          </w:tcPr>
          <w:p w14:paraId="38A65360" w14:textId="7BB19CF9" w:rsidR="00A75729" w:rsidRPr="007B6888" w:rsidRDefault="00A75729" w:rsidP="007C6AC2">
            <w:pPr>
              <w:spacing w:after="120"/>
              <w:jc w:val="both"/>
              <w:rPr>
                <w:b/>
                <w:bCs/>
              </w:rPr>
            </w:pPr>
            <w:r w:rsidRPr="007B6888">
              <w:rPr>
                <w:b/>
                <w:bCs/>
              </w:rPr>
              <w:t>4.7. Prezentarea, în cazul proiectelor de acte normative</w:t>
            </w:r>
            <w:r w:rsidR="00A60FAE" w:rsidRPr="007B6888">
              <w:rPr>
                <w:b/>
                <w:bCs/>
              </w:rPr>
              <w:t xml:space="preserve"> a căror adaptare atrage majorarea cheltuielilor bugetare, a următoarelor documente:</w:t>
            </w:r>
          </w:p>
          <w:p w14:paraId="67DFFAEF" w14:textId="350B0C6A" w:rsidR="00A60FAE" w:rsidRPr="007B6888" w:rsidRDefault="00A60FAE" w:rsidP="007C6AC2">
            <w:pPr>
              <w:spacing w:after="120"/>
              <w:jc w:val="both"/>
            </w:pPr>
            <w:r w:rsidRPr="007B6888">
              <w:lastRenderedPageBreak/>
              <w:t>a) fișa financiară prevăzută la art. 15 din Legea nr. 500/2002 privind finanțele publice, cu modificările și completările ulterioare, însoțită de ipotezele și metodologia de calcul utilizată;</w:t>
            </w:r>
          </w:p>
          <w:p w14:paraId="699F79A9" w14:textId="3858F0A9" w:rsidR="00A60FAE" w:rsidRPr="007B6888" w:rsidRDefault="00A60FAE" w:rsidP="007C6AC2">
            <w:pPr>
              <w:spacing w:after="120"/>
              <w:jc w:val="both"/>
            </w:pPr>
            <w:r w:rsidRPr="007B6888">
              <w:t xml:space="preserve">b) declarație conform căreia majorarea de cheltuială respectivă este compatibilă cu obiectivele și prioritățile strategice specificate în strategia fiscal-bugetară, cu legea bugetară anuală și cu plafoanele </w:t>
            </w:r>
            <w:r w:rsidR="00A82648" w:rsidRPr="007B6888">
              <w:t xml:space="preserve">de cheltuieli </w:t>
            </w:r>
            <w:r w:rsidRPr="007B6888">
              <w:t>prezentate în strategia fiscal-bugetară.</w:t>
            </w:r>
          </w:p>
        </w:tc>
      </w:tr>
      <w:tr w:rsidR="00B4537B" w:rsidRPr="007B6888" w14:paraId="675CE50B" w14:textId="77777777" w:rsidTr="00D72556">
        <w:tc>
          <w:tcPr>
            <w:tcW w:w="10533" w:type="dxa"/>
            <w:gridSpan w:val="7"/>
          </w:tcPr>
          <w:p w14:paraId="54C419F5" w14:textId="77777777" w:rsidR="00B4537B" w:rsidRPr="007B6888" w:rsidRDefault="00B4537B" w:rsidP="007C6AC2">
            <w:pPr>
              <w:spacing w:after="120"/>
              <w:rPr>
                <w:b/>
                <w:bCs/>
              </w:rPr>
            </w:pPr>
            <w:r w:rsidRPr="007B6888">
              <w:rPr>
                <w:b/>
                <w:bCs/>
              </w:rPr>
              <w:lastRenderedPageBreak/>
              <w:t>4.8. Alte informații</w:t>
            </w:r>
          </w:p>
          <w:p w14:paraId="64B74EF4" w14:textId="5DB25DCF" w:rsidR="00723488" w:rsidRPr="007B6888" w:rsidRDefault="00723488" w:rsidP="007C6AC2">
            <w:pPr>
              <w:spacing w:after="120"/>
            </w:pPr>
            <w:r w:rsidRPr="007B6888">
              <w:t>Nu au fost identificate</w:t>
            </w:r>
          </w:p>
        </w:tc>
      </w:tr>
    </w:tbl>
    <w:p w14:paraId="1F6057EB" w14:textId="39063F27" w:rsidR="00D97666" w:rsidRPr="007B6888" w:rsidRDefault="00670C79" w:rsidP="007C6AC2">
      <w:pPr>
        <w:spacing w:after="120"/>
        <w:jc w:val="both"/>
        <w:rPr>
          <w:b/>
        </w:rPr>
      </w:pPr>
      <w:r w:rsidRPr="007B6888">
        <w:rPr>
          <w:b/>
        </w:rPr>
        <w:t xml:space="preserve">   </w:t>
      </w:r>
    </w:p>
    <w:p w14:paraId="777ED2E4" w14:textId="595D97B1" w:rsidR="00B4537B" w:rsidRPr="007B6888" w:rsidRDefault="0053303E" w:rsidP="003832B6">
      <w:pPr>
        <w:ind w:firstLine="720"/>
        <w:jc w:val="both"/>
        <w:rPr>
          <w:b/>
        </w:rPr>
      </w:pPr>
      <w:r w:rsidRPr="007B6888">
        <w:rPr>
          <w:b/>
        </w:rPr>
        <w:t>Secțiunea</w:t>
      </w:r>
      <w:r w:rsidR="00670C79" w:rsidRPr="007B6888">
        <w:rPr>
          <w:b/>
        </w:rPr>
        <w:t xml:space="preserve"> a 5-a </w:t>
      </w:r>
    </w:p>
    <w:p w14:paraId="7E1BCAF6" w14:textId="3D431DFE" w:rsidR="00670C79" w:rsidRPr="007B6888" w:rsidRDefault="00670C79" w:rsidP="007C6AC2">
      <w:pPr>
        <w:spacing w:after="120"/>
        <w:ind w:firstLine="720"/>
        <w:jc w:val="both"/>
        <w:rPr>
          <w:b/>
        </w:rPr>
      </w:pPr>
      <w:r w:rsidRPr="007B6888">
        <w:rPr>
          <w:b/>
        </w:rPr>
        <w:t xml:space="preserve">Efectele proiectului de act normativ asupra </w:t>
      </w:r>
      <w:r w:rsidR="0053303E" w:rsidRPr="007B6888">
        <w:rPr>
          <w:b/>
        </w:rPr>
        <w:t>legislației</w:t>
      </w:r>
      <w:r w:rsidRPr="007B6888">
        <w:rPr>
          <w:b/>
        </w:rPr>
        <w:t xml:space="preserve"> în vigoare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973701" w:rsidRPr="007B6888" w14:paraId="327176B4" w14:textId="77777777" w:rsidTr="00B400EE">
        <w:trPr>
          <w:trHeight w:val="561"/>
        </w:trPr>
        <w:tc>
          <w:tcPr>
            <w:tcW w:w="10533" w:type="dxa"/>
          </w:tcPr>
          <w:p w14:paraId="4F9076D7" w14:textId="3B626545" w:rsidR="00973701" w:rsidRPr="007B6888" w:rsidRDefault="00973701" w:rsidP="007C6AC2">
            <w:pPr>
              <w:spacing w:after="120"/>
              <w:jc w:val="both"/>
              <w:rPr>
                <w:b/>
                <w:bCs/>
              </w:rPr>
            </w:pPr>
            <w:r w:rsidRPr="007B6888">
              <w:rPr>
                <w:b/>
                <w:bCs/>
              </w:rPr>
              <w:t>5.1. Măsuri normative necesare pentru aplicarea prevederilor proiectului de act normativ</w:t>
            </w:r>
          </w:p>
          <w:p w14:paraId="48D3D9AA" w14:textId="0252212F" w:rsidR="00723488" w:rsidRPr="007B6888" w:rsidRDefault="00723488" w:rsidP="007C6AC2">
            <w:pPr>
              <w:spacing w:after="120"/>
              <w:jc w:val="both"/>
            </w:pPr>
            <w:r w:rsidRPr="007B6888">
              <w:t>Nu este cazul</w:t>
            </w:r>
          </w:p>
          <w:p w14:paraId="082FB576" w14:textId="385D721B" w:rsidR="00456611" w:rsidRPr="007B6888" w:rsidRDefault="00973701" w:rsidP="007C6AC2">
            <w:pPr>
              <w:tabs>
                <w:tab w:val="left" w:pos="201"/>
              </w:tabs>
              <w:spacing w:after="120"/>
              <w:jc w:val="both"/>
              <w:rPr>
                <w:b/>
                <w:bCs/>
              </w:rPr>
            </w:pPr>
            <w:r w:rsidRPr="007B6888">
              <w:rPr>
                <w:b/>
                <w:bCs/>
              </w:rPr>
              <w:t>5.2. Impactul asupra legislației în domeniul achizițiilor publice</w:t>
            </w:r>
          </w:p>
          <w:p w14:paraId="73EF4A8D" w14:textId="1DA5EBCC" w:rsidR="00723488" w:rsidRPr="007B6888" w:rsidRDefault="00723488" w:rsidP="007C6AC2">
            <w:pPr>
              <w:tabs>
                <w:tab w:val="left" w:pos="201"/>
              </w:tabs>
              <w:spacing w:after="120"/>
              <w:jc w:val="both"/>
            </w:pPr>
            <w:r w:rsidRPr="007B6888">
              <w:t>Prezentul act normativ nu se referă la acest subiect</w:t>
            </w:r>
          </w:p>
          <w:p w14:paraId="3CE6B9A6" w14:textId="2DF4E543" w:rsidR="00973701" w:rsidRPr="007B6888" w:rsidRDefault="00973701" w:rsidP="007C6AC2">
            <w:pPr>
              <w:tabs>
                <w:tab w:val="left" w:pos="201"/>
              </w:tabs>
              <w:spacing w:after="120"/>
              <w:jc w:val="both"/>
              <w:rPr>
                <w:b/>
                <w:bCs/>
              </w:rPr>
            </w:pPr>
            <w:r w:rsidRPr="007B6888">
              <w:rPr>
                <w:b/>
                <w:bCs/>
              </w:rPr>
              <w:t xml:space="preserve">5.3. Conformitatea  proiectului de act normativ cu </w:t>
            </w:r>
            <w:r w:rsidR="0053303E" w:rsidRPr="007B6888">
              <w:rPr>
                <w:b/>
                <w:bCs/>
              </w:rPr>
              <w:t>legislația</w:t>
            </w:r>
            <w:r w:rsidRPr="007B6888">
              <w:rPr>
                <w:b/>
                <w:bCs/>
              </w:rPr>
              <w:t xml:space="preserve"> UE (în cazul proiectelor ce transpun sau asigură aplicarea unor prevederi de drept UE)</w:t>
            </w:r>
          </w:p>
          <w:p w14:paraId="3EB922B7" w14:textId="049AF966" w:rsidR="00456611" w:rsidRPr="007B6888" w:rsidRDefault="00973701" w:rsidP="007C6AC2">
            <w:pPr>
              <w:tabs>
                <w:tab w:val="left" w:pos="201"/>
              </w:tabs>
              <w:spacing w:after="120"/>
              <w:jc w:val="both"/>
              <w:rPr>
                <w:b/>
                <w:bCs/>
              </w:rPr>
            </w:pPr>
            <w:r w:rsidRPr="007B6888">
              <w:rPr>
                <w:b/>
                <w:bCs/>
              </w:rPr>
              <w:t>5.3.1. Măsuri normative necesare transpunerii directivelor UE</w:t>
            </w:r>
          </w:p>
          <w:p w14:paraId="69E5C3B2" w14:textId="77777777" w:rsidR="00723488" w:rsidRPr="007B6888" w:rsidRDefault="00723488" w:rsidP="00723488">
            <w:pPr>
              <w:tabs>
                <w:tab w:val="left" w:pos="201"/>
              </w:tabs>
              <w:spacing w:after="120"/>
              <w:jc w:val="both"/>
            </w:pPr>
            <w:r w:rsidRPr="007B6888">
              <w:t>Prezentul act normativ nu se referă la acest subiect</w:t>
            </w:r>
          </w:p>
          <w:p w14:paraId="1DA2C64E" w14:textId="2E9183B8" w:rsidR="00C369F9" w:rsidRPr="007B6888" w:rsidRDefault="00674D58" w:rsidP="007C6AC2">
            <w:pPr>
              <w:tabs>
                <w:tab w:val="left" w:pos="201"/>
              </w:tabs>
              <w:spacing w:after="120"/>
              <w:jc w:val="both"/>
              <w:rPr>
                <w:b/>
                <w:bCs/>
              </w:rPr>
            </w:pPr>
            <w:r w:rsidRPr="007B6888">
              <w:rPr>
                <w:b/>
                <w:bCs/>
              </w:rPr>
              <w:t>5.3.2. Măsuri normative necesare aplicării actelor legislative UE</w:t>
            </w:r>
          </w:p>
          <w:p w14:paraId="30852866" w14:textId="77777777" w:rsidR="00723488" w:rsidRPr="007B6888" w:rsidRDefault="00723488" w:rsidP="00723488">
            <w:pPr>
              <w:tabs>
                <w:tab w:val="left" w:pos="201"/>
              </w:tabs>
              <w:spacing w:after="120"/>
              <w:jc w:val="both"/>
            </w:pPr>
            <w:r w:rsidRPr="007B6888">
              <w:t>Prezentul act normativ nu se referă la acest subiect</w:t>
            </w:r>
          </w:p>
          <w:p w14:paraId="1292063A" w14:textId="7F6B9E87" w:rsidR="002623AD" w:rsidRPr="007B6888" w:rsidRDefault="00674D58" w:rsidP="007C6AC2">
            <w:pPr>
              <w:tabs>
                <w:tab w:val="left" w:pos="201"/>
              </w:tabs>
              <w:spacing w:after="120"/>
              <w:jc w:val="both"/>
              <w:rPr>
                <w:b/>
                <w:bCs/>
              </w:rPr>
            </w:pPr>
            <w:r w:rsidRPr="007B6888">
              <w:rPr>
                <w:b/>
                <w:bCs/>
              </w:rPr>
              <w:t>5.4. Hotărâri ale Curţii de Justiţie a Uniunii Europene</w:t>
            </w:r>
            <w:r w:rsidR="002623AD" w:rsidRPr="007B6888">
              <w:rPr>
                <w:b/>
                <w:bCs/>
              </w:rPr>
              <w:t xml:space="preserve"> </w:t>
            </w:r>
          </w:p>
          <w:p w14:paraId="45018BCA" w14:textId="77777777" w:rsidR="00723488" w:rsidRPr="007B6888" w:rsidRDefault="00723488" w:rsidP="00723488">
            <w:pPr>
              <w:tabs>
                <w:tab w:val="left" w:pos="201"/>
              </w:tabs>
              <w:spacing w:after="120"/>
              <w:jc w:val="both"/>
            </w:pPr>
            <w:r w:rsidRPr="007B6888">
              <w:t>Prezentul act normativ nu se referă la acest subiect</w:t>
            </w:r>
          </w:p>
          <w:p w14:paraId="68B890A9" w14:textId="77777777" w:rsidR="00723488" w:rsidRPr="007B6888" w:rsidRDefault="00674D58" w:rsidP="007C6AC2">
            <w:pPr>
              <w:tabs>
                <w:tab w:val="left" w:pos="201"/>
              </w:tabs>
              <w:spacing w:after="120"/>
              <w:jc w:val="both"/>
              <w:rPr>
                <w:b/>
                <w:bCs/>
              </w:rPr>
            </w:pPr>
            <w:r w:rsidRPr="007B6888">
              <w:rPr>
                <w:b/>
                <w:bCs/>
              </w:rPr>
              <w:t>5.5. Alte acte normative şi/sau documente internaţionale din care decurg angajamente asumate</w:t>
            </w:r>
          </w:p>
          <w:p w14:paraId="0B9287A7" w14:textId="77777777" w:rsidR="00723488" w:rsidRPr="007B6888" w:rsidRDefault="00723488" w:rsidP="00723488">
            <w:pPr>
              <w:tabs>
                <w:tab w:val="left" w:pos="201"/>
              </w:tabs>
              <w:spacing w:after="120"/>
              <w:jc w:val="both"/>
            </w:pPr>
            <w:r w:rsidRPr="007B6888">
              <w:t>Prezentul act normativ nu se referă la acest subiect</w:t>
            </w:r>
          </w:p>
          <w:p w14:paraId="37138732" w14:textId="77777777" w:rsidR="00973701" w:rsidRPr="007B6888" w:rsidRDefault="00674D58" w:rsidP="007C6AC2">
            <w:pPr>
              <w:tabs>
                <w:tab w:val="left" w:pos="201"/>
              </w:tabs>
              <w:spacing w:after="120"/>
              <w:jc w:val="both"/>
              <w:rPr>
                <w:b/>
                <w:bCs/>
              </w:rPr>
            </w:pPr>
            <w:r w:rsidRPr="007B6888">
              <w:rPr>
                <w:b/>
                <w:bCs/>
              </w:rPr>
              <w:t>5.6. Alte informații</w:t>
            </w:r>
          </w:p>
          <w:p w14:paraId="7C430706" w14:textId="033658E4" w:rsidR="00CB7478" w:rsidRPr="007B6888" w:rsidRDefault="00CB7478" w:rsidP="007C6AC2">
            <w:pPr>
              <w:tabs>
                <w:tab w:val="left" w:pos="201"/>
              </w:tabs>
              <w:spacing w:after="120"/>
              <w:jc w:val="both"/>
            </w:pPr>
            <w:r w:rsidRPr="007B6888">
              <w:t>Nu au fost identificate</w:t>
            </w:r>
          </w:p>
        </w:tc>
      </w:tr>
    </w:tbl>
    <w:p w14:paraId="7203B83A" w14:textId="10544F92" w:rsidR="00DB715E" w:rsidRPr="007B6888" w:rsidRDefault="00DB715E" w:rsidP="007C6AC2">
      <w:pPr>
        <w:spacing w:after="120"/>
        <w:rPr>
          <w:b/>
        </w:rPr>
      </w:pPr>
      <w:r w:rsidRPr="007B6888">
        <w:rPr>
          <w:b/>
        </w:rPr>
        <w:t xml:space="preserve">   </w:t>
      </w:r>
    </w:p>
    <w:p w14:paraId="6F04DAD9" w14:textId="33129100" w:rsidR="00BB0782" w:rsidRPr="007B6888" w:rsidRDefault="00BB0782" w:rsidP="003832B6">
      <w:pPr>
        <w:ind w:firstLine="720"/>
        <w:rPr>
          <w:b/>
        </w:rPr>
      </w:pPr>
      <w:r w:rsidRPr="007B6888">
        <w:rPr>
          <w:b/>
        </w:rPr>
        <w:t>Secțiunea a 6-a</w:t>
      </w:r>
    </w:p>
    <w:p w14:paraId="4113E59E" w14:textId="59419D76" w:rsidR="00670C79" w:rsidRPr="007B6888" w:rsidRDefault="00670C79" w:rsidP="007C6AC2">
      <w:pPr>
        <w:spacing w:after="120"/>
        <w:ind w:firstLine="720"/>
        <w:rPr>
          <w:b/>
        </w:rPr>
      </w:pPr>
      <w:r w:rsidRPr="007B6888">
        <w:rPr>
          <w:b/>
        </w:rPr>
        <w:t>Consultările efectuate în vederea elaborării proiectului de act normativ</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770E01" w:rsidRPr="007B6888" w14:paraId="5EB7CDBC" w14:textId="77777777" w:rsidTr="00096014">
        <w:tc>
          <w:tcPr>
            <w:tcW w:w="10533" w:type="dxa"/>
          </w:tcPr>
          <w:p w14:paraId="598B642C" w14:textId="4C2ABE40" w:rsidR="00770E01" w:rsidRPr="007B6888" w:rsidRDefault="00770E01" w:rsidP="007C6AC2">
            <w:pPr>
              <w:spacing w:after="120"/>
              <w:jc w:val="both"/>
              <w:rPr>
                <w:b/>
                <w:bCs/>
              </w:rPr>
            </w:pPr>
            <w:r w:rsidRPr="007B6888">
              <w:rPr>
                <w:b/>
                <w:bCs/>
              </w:rPr>
              <w:t>6.1. Informații privind neaplicarea procedurii de participare la elaborarea actelor normative</w:t>
            </w:r>
          </w:p>
          <w:p w14:paraId="639C0CFE" w14:textId="77777777" w:rsidR="00CB7478" w:rsidRPr="007B6888" w:rsidRDefault="00CB7478" w:rsidP="00CB7478">
            <w:pPr>
              <w:spacing w:after="120"/>
              <w:jc w:val="both"/>
            </w:pPr>
            <w:r w:rsidRPr="007B6888">
              <w:t>Proiectul de act normativ nu se referă la acest subiect.</w:t>
            </w:r>
          </w:p>
          <w:p w14:paraId="0B61431A" w14:textId="7D286F3B" w:rsidR="00770E01" w:rsidRPr="007B6888" w:rsidRDefault="00770E01" w:rsidP="007C6AC2">
            <w:pPr>
              <w:spacing w:after="120"/>
              <w:jc w:val="both"/>
              <w:rPr>
                <w:b/>
                <w:bCs/>
              </w:rPr>
            </w:pPr>
            <w:r w:rsidRPr="007B6888">
              <w:rPr>
                <w:b/>
                <w:bCs/>
              </w:rPr>
              <w:t>6.2. Informaţii privind procesul de consultare cu organizaţii neguvernamentale, institute de cercetare şi alte organisme implicate</w:t>
            </w:r>
          </w:p>
          <w:p w14:paraId="1F65C454" w14:textId="77777777" w:rsidR="00CB7478" w:rsidRPr="007B6888" w:rsidRDefault="00CB7478" w:rsidP="00CB7478">
            <w:pPr>
              <w:spacing w:after="120"/>
              <w:jc w:val="both"/>
            </w:pPr>
            <w:r w:rsidRPr="007B6888">
              <w:t>Proiectul de act normativ nu se referă la acest subiect.</w:t>
            </w:r>
          </w:p>
          <w:p w14:paraId="2BABECC5" w14:textId="2EADBBA5" w:rsidR="00926ABC" w:rsidRPr="007B6888" w:rsidRDefault="00770E01" w:rsidP="007C6AC2">
            <w:pPr>
              <w:spacing w:after="120"/>
              <w:jc w:val="both"/>
              <w:rPr>
                <w:b/>
                <w:bCs/>
              </w:rPr>
            </w:pPr>
            <w:r w:rsidRPr="007B6888">
              <w:rPr>
                <w:b/>
                <w:bCs/>
              </w:rPr>
              <w:t>6.3. Informații despre consultările organizate cu autoritățile administrației publice locale</w:t>
            </w:r>
          </w:p>
          <w:p w14:paraId="72E9651A" w14:textId="77777777" w:rsidR="00CB7478" w:rsidRPr="007B6888" w:rsidRDefault="00CB7478" w:rsidP="00CB7478">
            <w:pPr>
              <w:spacing w:after="120"/>
              <w:jc w:val="both"/>
            </w:pPr>
            <w:r w:rsidRPr="007B6888">
              <w:t>Proiectul de act normativ nu se referă la acest subiect.</w:t>
            </w:r>
          </w:p>
          <w:p w14:paraId="53F02791" w14:textId="7ED87D78" w:rsidR="00770E01" w:rsidRPr="007B6888" w:rsidRDefault="00770E01" w:rsidP="007C6AC2">
            <w:pPr>
              <w:spacing w:after="120"/>
              <w:jc w:val="both"/>
              <w:rPr>
                <w:b/>
                <w:bCs/>
              </w:rPr>
            </w:pPr>
            <w:r w:rsidRPr="007B6888">
              <w:rPr>
                <w:b/>
                <w:bCs/>
              </w:rPr>
              <w:lastRenderedPageBreak/>
              <w:t>6.4. Informații privind puncte de vedere/opinii emise de organisme consulative constituite prin acte normative</w:t>
            </w:r>
          </w:p>
          <w:p w14:paraId="3C8D47E5" w14:textId="6D40E50D" w:rsidR="00CB7478" w:rsidRPr="007B6888" w:rsidRDefault="00CB7478" w:rsidP="00CB7478">
            <w:pPr>
              <w:spacing w:after="120"/>
              <w:jc w:val="both"/>
            </w:pPr>
            <w:r w:rsidRPr="007B6888">
              <w:t>Proiectul de act normativ nu se referă la acest subiect.</w:t>
            </w:r>
          </w:p>
          <w:p w14:paraId="0FF572CC" w14:textId="3F3A66CE" w:rsidR="00770E01" w:rsidRPr="007B6888" w:rsidRDefault="00770E01" w:rsidP="00084688">
            <w:pPr>
              <w:spacing w:after="80"/>
              <w:jc w:val="both"/>
              <w:rPr>
                <w:b/>
                <w:bCs/>
              </w:rPr>
            </w:pPr>
            <w:r w:rsidRPr="007B6888">
              <w:rPr>
                <w:b/>
                <w:bCs/>
              </w:rPr>
              <w:t>6.5</w:t>
            </w:r>
            <w:r w:rsidR="004555DD" w:rsidRPr="007B6888">
              <w:rPr>
                <w:b/>
                <w:bCs/>
              </w:rPr>
              <w:t>.</w:t>
            </w:r>
            <w:r w:rsidRPr="007B6888">
              <w:rPr>
                <w:b/>
                <w:bCs/>
              </w:rPr>
              <w:t xml:space="preserve"> Informații privind avizarea de către:</w:t>
            </w:r>
          </w:p>
          <w:p w14:paraId="4019CFEC" w14:textId="73AC6216" w:rsidR="00CB7478" w:rsidRPr="007B6888" w:rsidRDefault="00770E01" w:rsidP="00084688">
            <w:pPr>
              <w:spacing w:after="80"/>
              <w:jc w:val="both"/>
            </w:pPr>
            <w:r w:rsidRPr="007B6888">
              <w:t xml:space="preserve">a) </w:t>
            </w:r>
            <w:r w:rsidRPr="00084688">
              <w:rPr>
                <w:b/>
                <w:bCs/>
              </w:rPr>
              <w:t xml:space="preserve">Consiliul </w:t>
            </w:r>
            <w:r w:rsidR="008F6907" w:rsidRPr="00084688">
              <w:rPr>
                <w:b/>
                <w:bCs/>
              </w:rPr>
              <w:t>L</w:t>
            </w:r>
            <w:r w:rsidRPr="00084688">
              <w:rPr>
                <w:b/>
                <w:bCs/>
              </w:rPr>
              <w:t>egislativ</w:t>
            </w:r>
            <w:r w:rsidR="00FA2645" w:rsidRPr="007B6888">
              <w:t xml:space="preserve"> </w:t>
            </w:r>
          </w:p>
          <w:p w14:paraId="5FE65553" w14:textId="15D2A101" w:rsidR="00770E01" w:rsidRPr="007B6888" w:rsidRDefault="00770E01" w:rsidP="00084688">
            <w:pPr>
              <w:spacing w:after="80"/>
              <w:jc w:val="both"/>
            </w:pPr>
            <w:r w:rsidRPr="007B6888">
              <w:t>b)</w:t>
            </w:r>
            <w:r w:rsidR="00456611" w:rsidRPr="007B6888">
              <w:t xml:space="preserve"> </w:t>
            </w:r>
            <w:r w:rsidRPr="007B6888">
              <w:t>Consiliul Suprem de Apărare a Ţării</w:t>
            </w:r>
          </w:p>
          <w:p w14:paraId="4AC17768" w14:textId="373BE093" w:rsidR="00CB7478" w:rsidRPr="007B6888" w:rsidRDefault="00770E01" w:rsidP="00084688">
            <w:pPr>
              <w:spacing w:after="80"/>
              <w:jc w:val="both"/>
              <w:rPr>
                <w:color w:val="FF0000"/>
              </w:rPr>
            </w:pPr>
            <w:r w:rsidRPr="007B6888">
              <w:t>c)</w:t>
            </w:r>
            <w:r w:rsidR="00456611" w:rsidRPr="007B6888">
              <w:t xml:space="preserve"> </w:t>
            </w:r>
            <w:r w:rsidRPr="007B6888">
              <w:t>Consiliul Economic şi Social</w:t>
            </w:r>
            <w:r w:rsidR="00CB7478" w:rsidRPr="007B6888">
              <w:t xml:space="preserve"> </w:t>
            </w:r>
          </w:p>
          <w:p w14:paraId="782E1FCE" w14:textId="0F23478A" w:rsidR="00770E01" w:rsidRPr="007B6888" w:rsidRDefault="00770E01" w:rsidP="00084688">
            <w:pPr>
              <w:spacing w:after="80"/>
              <w:jc w:val="both"/>
            </w:pPr>
            <w:r w:rsidRPr="007B6888">
              <w:t>d)</w:t>
            </w:r>
            <w:r w:rsidR="00456611" w:rsidRPr="007B6888">
              <w:t xml:space="preserve"> </w:t>
            </w:r>
            <w:r w:rsidRPr="007B6888">
              <w:t xml:space="preserve">Consiliul </w:t>
            </w:r>
            <w:r w:rsidR="00CB7478" w:rsidRPr="007B6888">
              <w:t>Concurenței</w:t>
            </w:r>
            <w:r w:rsidRPr="007B6888">
              <w:t xml:space="preserve"> </w:t>
            </w:r>
          </w:p>
          <w:p w14:paraId="2F3CE523" w14:textId="520A4B5E" w:rsidR="00CB7478" w:rsidRDefault="00770E01" w:rsidP="00084688">
            <w:pPr>
              <w:spacing w:after="80"/>
              <w:jc w:val="both"/>
            </w:pPr>
            <w:r w:rsidRPr="007B6888">
              <w:t>e)</w:t>
            </w:r>
            <w:r w:rsidR="00456611" w:rsidRPr="007B6888">
              <w:t xml:space="preserve"> </w:t>
            </w:r>
            <w:r w:rsidRPr="007B6888">
              <w:t>Curtea de Conturi</w:t>
            </w:r>
            <w:r w:rsidR="00CB7478" w:rsidRPr="007B6888">
              <w:t xml:space="preserve"> </w:t>
            </w:r>
          </w:p>
          <w:p w14:paraId="6FFA42D7" w14:textId="149113A5" w:rsidR="00084688" w:rsidRPr="007B6888" w:rsidRDefault="00084688" w:rsidP="00084688">
            <w:pPr>
              <w:spacing w:after="80"/>
              <w:jc w:val="both"/>
            </w:pPr>
            <w:r>
              <w:t>Proiectul de act normativ a fost avizat de Consiliul Legislativ prin avizul nr.........</w:t>
            </w:r>
          </w:p>
          <w:p w14:paraId="2BD75505" w14:textId="77777777" w:rsidR="00770E01" w:rsidRPr="007B6888" w:rsidRDefault="00770E01" w:rsidP="007C6AC2">
            <w:pPr>
              <w:spacing w:after="120"/>
              <w:jc w:val="both"/>
              <w:rPr>
                <w:b/>
                <w:bCs/>
              </w:rPr>
            </w:pPr>
            <w:r w:rsidRPr="007B6888">
              <w:rPr>
                <w:b/>
                <w:bCs/>
              </w:rPr>
              <w:t>6.6. Alte informații</w:t>
            </w:r>
          </w:p>
          <w:p w14:paraId="32E03757" w14:textId="29DB0E9D" w:rsidR="004841A2" w:rsidRPr="007B6888" w:rsidRDefault="004841A2" w:rsidP="007C6AC2">
            <w:pPr>
              <w:spacing w:after="120"/>
              <w:jc w:val="both"/>
            </w:pPr>
            <w:r w:rsidRPr="007B6888">
              <w:t xml:space="preserve">S-a solicitat punctul de vedere al </w:t>
            </w:r>
            <w:r w:rsidR="00084688">
              <w:t xml:space="preserve">Curții de Conturi și </w:t>
            </w:r>
            <w:r w:rsidRPr="007B6888">
              <w:t>Autorității de Audit din cadrul Curții de Conturi a Românie</w:t>
            </w:r>
          </w:p>
        </w:tc>
      </w:tr>
    </w:tbl>
    <w:p w14:paraId="743889EF" w14:textId="77777777" w:rsidR="004841A2" w:rsidRPr="007B6888" w:rsidRDefault="004841A2" w:rsidP="007C6AC2">
      <w:pPr>
        <w:pStyle w:val="BodyTextIndent2"/>
        <w:spacing w:before="0" w:line="240" w:lineRule="auto"/>
        <w:ind w:left="180" w:right="98" w:firstLine="540"/>
        <w:jc w:val="both"/>
        <w:rPr>
          <w:bCs w:val="0"/>
          <w:sz w:val="24"/>
        </w:rPr>
      </w:pPr>
    </w:p>
    <w:p w14:paraId="311858C9" w14:textId="47B16605" w:rsidR="00770E01" w:rsidRPr="007B6888" w:rsidRDefault="00670C79" w:rsidP="003832B6">
      <w:pPr>
        <w:pStyle w:val="BodyTextIndent2"/>
        <w:spacing w:before="0" w:after="0" w:line="240" w:lineRule="auto"/>
        <w:ind w:left="187" w:right="101" w:firstLine="547"/>
        <w:jc w:val="both"/>
        <w:rPr>
          <w:bCs w:val="0"/>
          <w:sz w:val="24"/>
        </w:rPr>
      </w:pPr>
      <w:r w:rsidRPr="007B6888">
        <w:rPr>
          <w:bCs w:val="0"/>
          <w:sz w:val="24"/>
        </w:rPr>
        <w:t xml:space="preserve">Secţiunea a 7-a  </w:t>
      </w:r>
    </w:p>
    <w:p w14:paraId="45DA67B7" w14:textId="070DA24F" w:rsidR="00260E13" w:rsidRPr="007B6888" w:rsidRDefault="00670C79" w:rsidP="007C6AC2">
      <w:pPr>
        <w:pStyle w:val="BodyTextIndent2"/>
        <w:spacing w:before="0" w:line="240" w:lineRule="auto"/>
        <w:ind w:left="180" w:right="98" w:firstLine="540"/>
        <w:jc w:val="both"/>
        <w:rPr>
          <w:bCs w:val="0"/>
          <w:sz w:val="24"/>
        </w:rPr>
      </w:pPr>
      <w:r w:rsidRPr="007B6888">
        <w:rPr>
          <w:bCs w:val="0"/>
          <w:sz w:val="24"/>
        </w:rPr>
        <w:t xml:space="preserve">Activităţi de informare publică privind elaborarea şi implementarea </w:t>
      </w:r>
      <w:bookmarkStart w:id="1" w:name="_Hlk100229941"/>
      <w:r w:rsidRPr="007B6888">
        <w:rPr>
          <w:bCs w:val="0"/>
          <w:sz w:val="24"/>
        </w:rPr>
        <w:t>proiectului de act normativ</w:t>
      </w:r>
      <w:bookmarkEnd w:id="1"/>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770E01" w:rsidRPr="007B6888" w14:paraId="416004E3" w14:textId="77777777" w:rsidTr="00634CAE">
        <w:tc>
          <w:tcPr>
            <w:tcW w:w="10533" w:type="dxa"/>
          </w:tcPr>
          <w:p w14:paraId="29554504" w14:textId="441C8869" w:rsidR="00770E01" w:rsidRPr="007B6888" w:rsidRDefault="00770E01" w:rsidP="007C6AC2">
            <w:pPr>
              <w:spacing w:after="120"/>
              <w:jc w:val="both"/>
              <w:rPr>
                <w:b/>
                <w:bCs/>
              </w:rPr>
            </w:pPr>
            <w:r w:rsidRPr="007B6888">
              <w:rPr>
                <w:b/>
                <w:bCs/>
              </w:rPr>
              <w:t xml:space="preserve">7.1. </w:t>
            </w:r>
            <w:r w:rsidR="0053566B" w:rsidRPr="007B6888">
              <w:rPr>
                <w:b/>
                <w:bCs/>
              </w:rPr>
              <w:t xml:space="preserve">Informarea </w:t>
            </w:r>
            <w:r w:rsidR="00D97666" w:rsidRPr="007B6888">
              <w:rPr>
                <w:b/>
                <w:bCs/>
              </w:rPr>
              <w:t>societății</w:t>
            </w:r>
            <w:r w:rsidR="0053566B" w:rsidRPr="007B6888">
              <w:rPr>
                <w:b/>
                <w:bCs/>
              </w:rPr>
              <w:t xml:space="preserve"> civile cu privire la elaborarea proiectului de act normativ</w:t>
            </w:r>
          </w:p>
          <w:p w14:paraId="0CF23475" w14:textId="4AD5285C" w:rsidR="00C924A7" w:rsidRPr="007B6888" w:rsidRDefault="00BA389E" w:rsidP="007C6AC2">
            <w:pPr>
              <w:spacing w:after="120"/>
              <w:jc w:val="both"/>
              <w:rPr>
                <w:color w:val="000000" w:themeColor="text1"/>
              </w:rPr>
            </w:pPr>
            <w:r w:rsidRPr="007B6888">
              <w:rPr>
                <w:color w:val="000000" w:themeColor="text1"/>
              </w:rPr>
              <w:t xml:space="preserve">Prezentul proiect de act normativ </w:t>
            </w:r>
            <w:r w:rsidR="006E569A">
              <w:rPr>
                <w:color w:val="000000" w:themeColor="text1"/>
              </w:rPr>
              <w:t>se încadrează în</w:t>
            </w:r>
            <w:r w:rsidRPr="007B6888">
              <w:rPr>
                <w:color w:val="000000" w:themeColor="text1"/>
              </w:rPr>
              <w:t xml:space="preserve"> prevederile art. 7 alin. (13) din Legea nr. 52/2003 privind transparența decizională în administrația publică, republicată,</w:t>
            </w:r>
            <w:r w:rsidR="006E569A">
              <w:rPr>
                <w:color w:val="000000" w:themeColor="text1"/>
              </w:rPr>
              <w:t xml:space="preserve"> </w:t>
            </w:r>
            <w:r w:rsidR="006E569A" w:rsidRPr="006E569A">
              <w:rPr>
                <w:color w:val="000000" w:themeColor="text1"/>
              </w:rPr>
              <w:t>având în</w:t>
            </w:r>
            <w:r w:rsidR="005D3A6F">
              <w:rPr>
                <w:color w:val="000000" w:themeColor="text1"/>
              </w:rPr>
              <w:t xml:space="preserve"> vedere</w:t>
            </w:r>
            <w:r w:rsidR="006E569A" w:rsidRPr="006E569A">
              <w:rPr>
                <w:color w:val="000000" w:themeColor="text1"/>
              </w:rPr>
              <w:t xml:space="preserve"> </w:t>
            </w:r>
            <w:r w:rsidR="005D3A6F">
              <w:rPr>
                <w:color w:val="000000" w:themeColor="text1"/>
              </w:rPr>
              <w:t xml:space="preserve">necesitatea </w:t>
            </w:r>
            <w:r w:rsidR="00A14DBD">
              <w:rPr>
                <w:color w:val="000000" w:themeColor="text1"/>
              </w:rPr>
              <w:t>completării</w:t>
            </w:r>
            <w:r w:rsidR="005D3A6F" w:rsidRPr="005D3A6F">
              <w:rPr>
                <w:color w:val="000000" w:themeColor="text1"/>
              </w:rPr>
              <w:t xml:space="preserve"> </w:t>
            </w:r>
            <w:r w:rsidR="00A14DBD">
              <w:rPr>
                <w:color w:val="000000" w:themeColor="text1"/>
              </w:rPr>
              <w:t xml:space="preserve">de urgență a </w:t>
            </w:r>
            <w:r w:rsidR="005D3A6F">
              <w:rPr>
                <w:color w:val="000000" w:themeColor="text1"/>
              </w:rPr>
              <w:t>n</w:t>
            </w:r>
            <w:r w:rsidR="005D3A6F" w:rsidRPr="005D3A6F">
              <w:rPr>
                <w:color w:val="000000" w:themeColor="text1"/>
              </w:rPr>
              <w:t>ormel</w:t>
            </w:r>
            <w:r w:rsidR="005D3A6F">
              <w:rPr>
                <w:color w:val="000000" w:themeColor="text1"/>
              </w:rPr>
              <w:t>or</w:t>
            </w:r>
            <w:r w:rsidR="005D3A6F" w:rsidRPr="005D3A6F">
              <w:rPr>
                <w:color w:val="000000" w:themeColor="text1"/>
              </w:rPr>
              <w:t xml:space="preserve"> metodologice de aplicare a prevederilor Ordonanței de urgență a Guvernului nr. 40/2015 privind gestionarea financiară a fondurilor europene pentru perioada de programare 2014-2020, aprobate prin Hotărârea Guvernului nr. 93/2016</w:t>
            </w:r>
            <w:r w:rsidR="005D3A6F">
              <w:rPr>
                <w:color w:val="000000" w:themeColor="text1"/>
              </w:rPr>
              <w:t xml:space="preserve"> </w:t>
            </w:r>
            <w:r w:rsidR="00A14DBD">
              <w:rPr>
                <w:color w:val="000000" w:themeColor="text1"/>
              </w:rPr>
              <w:t xml:space="preserve">în conformitate cu prevederile </w:t>
            </w:r>
            <w:r w:rsidR="005D3A6F" w:rsidRPr="00F97140">
              <w:rPr>
                <w:rFonts w:eastAsiaTheme="minorHAnsi"/>
                <w:bCs/>
                <w:lang w:eastAsia="ro-RO"/>
              </w:rPr>
              <w:t>Ordonanț</w:t>
            </w:r>
            <w:r w:rsidR="005D3A6F">
              <w:rPr>
                <w:rFonts w:eastAsiaTheme="minorHAnsi"/>
                <w:bCs/>
                <w:lang w:eastAsia="ro-RO"/>
              </w:rPr>
              <w:t>ei</w:t>
            </w:r>
            <w:r w:rsidR="005D3A6F" w:rsidRPr="00F97140">
              <w:rPr>
                <w:rFonts w:eastAsiaTheme="minorHAnsi"/>
                <w:bCs/>
                <w:lang w:eastAsia="ro-RO"/>
              </w:rPr>
              <w:t xml:space="preserve"> de urgență a Guvernului nr.</w:t>
            </w:r>
            <w:r w:rsidR="005D3A6F">
              <w:rPr>
                <w:rFonts w:eastAsiaTheme="minorHAnsi"/>
                <w:bCs/>
                <w:lang w:eastAsia="ro-RO"/>
              </w:rPr>
              <w:t xml:space="preserve"> 39</w:t>
            </w:r>
            <w:r w:rsidR="005D3A6F" w:rsidRPr="00F97140">
              <w:rPr>
                <w:rFonts w:eastAsiaTheme="minorHAnsi"/>
                <w:bCs/>
                <w:lang w:eastAsia="ro-RO"/>
              </w:rPr>
              <w:t>/2022</w:t>
            </w:r>
            <w:r w:rsidR="00A14DBD">
              <w:rPr>
                <w:rFonts w:eastAsiaTheme="minorHAnsi"/>
                <w:bCs/>
                <w:lang w:eastAsia="ro-RO"/>
              </w:rPr>
              <w:t xml:space="preserve"> în scopul deblocării proiectelor </w:t>
            </w:r>
            <w:r w:rsidR="00A14DBD" w:rsidRPr="00A14DBD">
              <w:rPr>
                <w:rFonts w:eastAsiaTheme="minorHAnsi"/>
                <w:bCs/>
                <w:lang w:eastAsia="ro-RO"/>
              </w:rPr>
              <w:t>finanța</w:t>
            </w:r>
            <w:r w:rsidR="00A14DBD">
              <w:rPr>
                <w:rFonts w:eastAsiaTheme="minorHAnsi"/>
                <w:bCs/>
                <w:lang w:eastAsia="ro-RO"/>
              </w:rPr>
              <w:t>t</w:t>
            </w:r>
            <w:r w:rsidR="00A14DBD" w:rsidRPr="00A14DBD">
              <w:rPr>
                <w:rFonts w:eastAsiaTheme="minorHAnsi"/>
                <w:bCs/>
                <w:lang w:eastAsia="ro-RO"/>
              </w:rPr>
              <w:t>e în cadrul Mecanismului pentru Interconectarea Europei</w:t>
            </w:r>
            <w:r w:rsidR="005D3A6F">
              <w:rPr>
                <w:rFonts w:eastAsiaTheme="minorHAnsi"/>
                <w:bCs/>
                <w:lang w:eastAsia="ro-RO"/>
              </w:rPr>
              <w:t xml:space="preserve"> </w:t>
            </w:r>
            <w:r w:rsidRPr="007B6888">
              <w:rPr>
                <w:color w:val="000000" w:themeColor="text1"/>
              </w:rPr>
              <w:t xml:space="preserve">și a fost publicat în dezbatere publică pe pagina de internet a Ministerului Investițiilor și Proiectelor Europene la data de </w:t>
            </w:r>
            <w:bookmarkStart w:id="2" w:name="_GoBack"/>
            <w:r w:rsidR="00167465" w:rsidRPr="00167465">
              <w:rPr>
                <w:b/>
                <w:color w:val="000000" w:themeColor="text1"/>
              </w:rPr>
              <w:t>6 iulie 2022</w:t>
            </w:r>
            <w:bookmarkEnd w:id="2"/>
            <w:r w:rsidR="00167465">
              <w:rPr>
                <w:color w:val="000000" w:themeColor="text1"/>
              </w:rPr>
              <w:t>.</w:t>
            </w:r>
            <w:r w:rsidR="00C924A7" w:rsidRPr="007B6888">
              <w:rPr>
                <w:color w:val="000000" w:themeColor="text1"/>
              </w:rPr>
              <w:t xml:space="preserve"> </w:t>
            </w:r>
            <w:r w:rsidR="00A14DBD">
              <w:rPr>
                <w:color w:val="000000" w:themeColor="text1"/>
              </w:rPr>
              <w:t xml:space="preserve"> </w:t>
            </w:r>
            <w:r w:rsidR="00C924A7" w:rsidRPr="007B6888">
              <w:rPr>
                <w:color w:val="000000" w:themeColor="text1"/>
              </w:rPr>
              <w:t>S-a primit un număr de ....   observații.</w:t>
            </w:r>
          </w:p>
          <w:p w14:paraId="3695E7F7" w14:textId="213D296F" w:rsidR="0053566B" w:rsidRPr="007B6888" w:rsidRDefault="0053566B" w:rsidP="007C6AC2">
            <w:pPr>
              <w:spacing w:after="120"/>
              <w:jc w:val="both"/>
              <w:rPr>
                <w:b/>
                <w:bCs/>
              </w:rPr>
            </w:pPr>
            <w:r w:rsidRPr="007B6888">
              <w:rPr>
                <w:b/>
                <w:bCs/>
              </w:rPr>
              <w:t>7.2. Informarea societăţii civile cu privire la e</w:t>
            </w:r>
            <w:r w:rsidR="008F6907" w:rsidRPr="007B6888">
              <w:rPr>
                <w:b/>
                <w:bCs/>
              </w:rPr>
              <w:t>v</w:t>
            </w:r>
            <w:r w:rsidRPr="007B6888">
              <w:rPr>
                <w:b/>
                <w:bCs/>
              </w:rPr>
              <w:t>entualul impact asupra mediului în urma implementării proiectului de act normativ, precum și efectele asupra sănătății și securității cetățenilor sau diversității biologice</w:t>
            </w:r>
          </w:p>
          <w:p w14:paraId="76237CB1" w14:textId="77777777" w:rsidR="00D97666" w:rsidRPr="007B6888" w:rsidRDefault="00D97666" w:rsidP="00D97666">
            <w:pPr>
              <w:tabs>
                <w:tab w:val="left" w:pos="201"/>
              </w:tabs>
              <w:spacing w:after="120"/>
              <w:jc w:val="both"/>
            </w:pPr>
            <w:r w:rsidRPr="007B6888">
              <w:t>Prezentul act normativ nu se referă la acest subiect</w:t>
            </w:r>
          </w:p>
          <w:p w14:paraId="4C5B4C8B" w14:textId="77777777" w:rsidR="008F6907" w:rsidRPr="007B6888" w:rsidRDefault="008F6907" w:rsidP="007C6AC2">
            <w:pPr>
              <w:spacing w:after="120"/>
              <w:jc w:val="both"/>
              <w:rPr>
                <w:b/>
                <w:bCs/>
              </w:rPr>
            </w:pPr>
            <w:r w:rsidRPr="007B6888">
              <w:rPr>
                <w:b/>
                <w:bCs/>
              </w:rPr>
              <w:t>7.3. Alte informații</w:t>
            </w:r>
          </w:p>
          <w:p w14:paraId="6A2C5259" w14:textId="07199E37" w:rsidR="00D97666" w:rsidRPr="007B6888" w:rsidRDefault="00D97666" w:rsidP="007C6AC2">
            <w:pPr>
              <w:spacing w:after="120"/>
              <w:jc w:val="both"/>
              <w:rPr>
                <w:b/>
                <w:bCs/>
              </w:rPr>
            </w:pPr>
            <w:r w:rsidRPr="007B6888">
              <w:t>Nu au fost identificate</w:t>
            </w:r>
          </w:p>
        </w:tc>
      </w:tr>
    </w:tbl>
    <w:p w14:paraId="1DCAD9D0" w14:textId="3D865306" w:rsidR="002E20A6" w:rsidRPr="007B6888" w:rsidRDefault="002E20A6" w:rsidP="007C6AC2">
      <w:pPr>
        <w:spacing w:after="120"/>
        <w:rPr>
          <w:b/>
        </w:rPr>
      </w:pPr>
    </w:p>
    <w:p w14:paraId="341152AF" w14:textId="1DB82ECC" w:rsidR="0053566B" w:rsidRPr="007B6888" w:rsidRDefault="00670C79" w:rsidP="003832B6">
      <w:pPr>
        <w:ind w:left="187" w:firstLine="547"/>
        <w:rPr>
          <w:b/>
        </w:rPr>
      </w:pPr>
      <w:r w:rsidRPr="007B6888">
        <w:rPr>
          <w:b/>
        </w:rPr>
        <w:t>Secţiunea a 8- a</w:t>
      </w:r>
      <w:r w:rsidR="002E20A6" w:rsidRPr="007B6888">
        <w:rPr>
          <w:b/>
        </w:rPr>
        <w:t xml:space="preserve"> </w:t>
      </w:r>
      <w:r w:rsidRPr="007B6888">
        <w:rPr>
          <w:b/>
        </w:rPr>
        <w:t xml:space="preserve"> </w:t>
      </w:r>
    </w:p>
    <w:p w14:paraId="3FBCA191" w14:textId="2A77164A" w:rsidR="00670C79" w:rsidRPr="007B6888" w:rsidRDefault="00670C79" w:rsidP="007C6AC2">
      <w:pPr>
        <w:spacing w:after="120"/>
        <w:ind w:left="180" w:firstLine="540"/>
        <w:rPr>
          <w:b/>
        </w:rPr>
      </w:pPr>
      <w:r w:rsidRPr="007B6888">
        <w:rPr>
          <w:b/>
        </w:rPr>
        <w:t xml:space="preserve">Măsuri </w:t>
      </w:r>
      <w:r w:rsidR="0053566B" w:rsidRPr="007B6888">
        <w:rPr>
          <w:b/>
        </w:rPr>
        <w:t>privind</w:t>
      </w:r>
      <w:r w:rsidRPr="007B6888">
        <w:rPr>
          <w:b/>
        </w:rPr>
        <w:t xml:space="preserve"> implementare</w:t>
      </w:r>
      <w:r w:rsidR="0053566B" w:rsidRPr="007B6888">
        <w:rPr>
          <w:b/>
        </w:rPr>
        <w:t>a, monitorizarea și evaluarea proiectului de act normativ</w:t>
      </w: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3"/>
      </w:tblGrid>
      <w:tr w:rsidR="0053566B" w:rsidRPr="007B6888" w14:paraId="554BFAFC" w14:textId="77777777" w:rsidTr="00435BC5">
        <w:tc>
          <w:tcPr>
            <w:tcW w:w="10553" w:type="dxa"/>
          </w:tcPr>
          <w:p w14:paraId="560280B7" w14:textId="5C5AA51F" w:rsidR="0053566B" w:rsidRPr="007B6888" w:rsidRDefault="0053566B" w:rsidP="007C6AC2">
            <w:pPr>
              <w:pStyle w:val="Heading1"/>
              <w:spacing w:after="120" w:line="240" w:lineRule="auto"/>
              <w:jc w:val="both"/>
              <w:rPr>
                <w:b/>
                <w:bCs/>
                <w:sz w:val="24"/>
              </w:rPr>
            </w:pPr>
            <w:r w:rsidRPr="007B6888">
              <w:rPr>
                <w:b/>
                <w:bCs/>
                <w:sz w:val="24"/>
              </w:rPr>
              <w:t>8.1. Măsuri de punere în aplicare a proiectului de act normativ</w:t>
            </w:r>
          </w:p>
          <w:p w14:paraId="129BAE9F" w14:textId="77777777" w:rsidR="00D97666" w:rsidRPr="007B6888" w:rsidRDefault="00D97666" w:rsidP="00D97666">
            <w:pPr>
              <w:tabs>
                <w:tab w:val="left" w:pos="201"/>
              </w:tabs>
              <w:spacing w:after="120"/>
              <w:jc w:val="both"/>
            </w:pPr>
            <w:r w:rsidRPr="007B6888">
              <w:t>Prezentul act normativ nu se referă la acest subiect</w:t>
            </w:r>
          </w:p>
          <w:p w14:paraId="41930950" w14:textId="77777777" w:rsidR="0053566B" w:rsidRPr="007B6888" w:rsidRDefault="0053566B" w:rsidP="007C6AC2">
            <w:pPr>
              <w:spacing w:after="120"/>
              <w:rPr>
                <w:b/>
                <w:bCs/>
              </w:rPr>
            </w:pPr>
            <w:r w:rsidRPr="007B6888">
              <w:rPr>
                <w:b/>
                <w:bCs/>
              </w:rPr>
              <w:t>8.2. Alte informaţii</w:t>
            </w:r>
          </w:p>
          <w:p w14:paraId="3837F202" w14:textId="40D90679" w:rsidR="00D97666" w:rsidRPr="007B6888" w:rsidRDefault="00D97666" w:rsidP="007C6AC2">
            <w:pPr>
              <w:spacing w:after="120"/>
            </w:pPr>
            <w:r w:rsidRPr="007B6888">
              <w:t>Nu au fost identificate</w:t>
            </w:r>
          </w:p>
        </w:tc>
      </w:tr>
    </w:tbl>
    <w:p w14:paraId="28A87137" w14:textId="3EA10693" w:rsidR="00C5468F" w:rsidRPr="007B6888" w:rsidRDefault="00C5468F" w:rsidP="007C6AC2">
      <w:pPr>
        <w:widowControl w:val="0"/>
        <w:spacing w:after="120"/>
        <w:jc w:val="both"/>
      </w:pPr>
    </w:p>
    <w:p w14:paraId="3EF5CDA2" w14:textId="77777777" w:rsidR="00C86A4C" w:rsidRDefault="00C86A4C" w:rsidP="007C6AC2">
      <w:pPr>
        <w:widowControl w:val="0"/>
        <w:spacing w:after="120"/>
        <w:jc w:val="both"/>
        <w:sectPr w:rsidR="00C86A4C" w:rsidSect="00742E10">
          <w:footerReference w:type="even" r:id="rId8"/>
          <w:footerReference w:type="default" r:id="rId9"/>
          <w:pgSz w:w="12240" w:h="15840"/>
          <w:pgMar w:top="1170" w:right="851" w:bottom="360" w:left="851" w:header="709" w:footer="709" w:gutter="0"/>
          <w:cols w:space="708"/>
          <w:docGrid w:linePitch="360"/>
        </w:sectPr>
      </w:pPr>
    </w:p>
    <w:p w14:paraId="7CDE5F19" w14:textId="5EF15BC7" w:rsidR="00AF34ED" w:rsidRDefault="00AF34ED" w:rsidP="00343C61">
      <w:pPr>
        <w:autoSpaceDE w:val="0"/>
        <w:autoSpaceDN w:val="0"/>
        <w:adjustRightInd w:val="0"/>
        <w:spacing w:after="120"/>
        <w:jc w:val="both"/>
      </w:pPr>
      <w:r w:rsidRPr="007B6888">
        <w:lastRenderedPageBreak/>
        <w:t xml:space="preserve">Față de cele prezentate mai sus, a fost promovat prezentul proiect de </w:t>
      </w:r>
      <w:r w:rsidR="00343C61" w:rsidRPr="007B6888">
        <w:t xml:space="preserve">Hotărâre </w:t>
      </w:r>
      <w:r w:rsidR="006D4D2E" w:rsidRPr="006D4D2E">
        <w:t>pentru modificarea și completarea Normelor metodologice de aplicare a prevederilor Ordonanței de urgență a Guvernului nr. 40/2015 privind gestionarea financiară a fondurilor europene pentru perioada de programare 2014-2020, aprobate prin Hotărârea Guvernului nr. 93/2016</w:t>
      </w:r>
      <w:r w:rsidRPr="007B6888">
        <w:t>, care în forma prezentată, a fost avizat de ministerele interesate şi pe care îl supunem adoptării.</w:t>
      </w:r>
    </w:p>
    <w:p w14:paraId="5E0B0076" w14:textId="671D9CA3" w:rsidR="004F34E2" w:rsidRDefault="004F34E2" w:rsidP="00343C61">
      <w:pPr>
        <w:autoSpaceDE w:val="0"/>
        <w:autoSpaceDN w:val="0"/>
        <w:adjustRightInd w:val="0"/>
        <w:spacing w:after="120"/>
        <w:jc w:val="both"/>
      </w:pPr>
    </w:p>
    <w:p w14:paraId="760EF706" w14:textId="77777777" w:rsidR="004F34E2" w:rsidRPr="007B6888" w:rsidRDefault="004F34E2" w:rsidP="00343C61">
      <w:pPr>
        <w:autoSpaceDE w:val="0"/>
        <w:autoSpaceDN w:val="0"/>
        <w:adjustRightInd w:val="0"/>
        <w:spacing w:after="120"/>
        <w:jc w:val="both"/>
      </w:pPr>
    </w:p>
    <w:p w14:paraId="0FBB123C" w14:textId="16B74D2F" w:rsidR="00F9325A" w:rsidRPr="007B6888" w:rsidRDefault="00F9325A" w:rsidP="007C6AC2">
      <w:pPr>
        <w:spacing w:after="120"/>
        <w:jc w:val="both"/>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5073"/>
      </w:tblGrid>
      <w:tr w:rsidR="00343C61" w:rsidRPr="007B6888" w14:paraId="26019C84" w14:textId="77777777" w:rsidTr="001D6B7E">
        <w:trPr>
          <w:trHeight w:val="1495"/>
        </w:trPr>
        <w:tc>
          <w:tcPr>
            <w:tcW w:w="5347" w:type="dxa"/>
          </w:tcPr>
          <w:p w14:paraId="6AD30009" w14:textId="6B638626" w:rsidR="00343C61" w:rsidRPr="007B6888" w:rsidRDefault="00343C61" w:rsidP="001A77BD">
            <w:pPr>
              <w:jc w:val="center"/>
              <w:rPr>
                <w:b/>
                <w:bCs/>
              </w:rPr>
            </w:pPr>
            <w:r w:rsidRPr="007B6888">
              <w:rPr>
                <w:b/>
                <w:bCs/>
              </w:rPr>
              <w:t>MINISTRUL INVESTIȚIILOR ȘI PROIECTELOR EUROPENE</w:t>
            </w:r>
          </w:p>
          <w:p w14:paraId="3BB53FD9" w14:textId="77777777" w:rsidR="00343C61" w:rsidRPr="007B6888" w:rsidRDefault="00343C61" w:rsidP="001A77BD">
            <w:pPr>
              <w:jc w:val="center"/>
              <w:rPr>
                <w:b/>
                <w:bCs/>
              </w:rPr>
            </w:pPr>
          </w:p>
          <w:p w14:paraId="055839FA" w14:textId="77777777" w:rsidR="00C60414" w:rsidRDefault="00C60414" w:rsidP="001A77BD">
            <w:pPr>
              <w:jc w:val="center"/>
              <w:rPr>
                <w:b/>
                <w:bCs/>
              </w:rPr>
            </w:pPr>
          </w:p>
          <w:p w14:paraId="5CF46FBA" w14:textId="77777777" w:rsidR="00B11F7A" w:rsidRDefault="00B11F7A" w:rsidP="001A77BD">
            <w:pPr>
              <w:jc w:val="center"/>
              <w:rPr>
                <w:b/>
                <w:bCs/>
              </w:rPr>
            </w:pPr>
          </w:p>
          <w:p w14:paraId="5E83B20E" w14:textId="77777777" w:rsidR="00B11F7A" w:rsidRDefault="00B11F7A" w:rsidP="001A77BD">
            <w:pPr>
              <w:jc w:val="center"/>
              <w:rPr>
                <w:b/>
                <w:bCs/>
              </w:rPr>
            </w:pPr>
          </w:p>
          <w:p w14:paraId="28FDF480" w14:textId="77777777" w:rsidR="00B11F7A" w:rsidRDefault="00B11F7A" w:rsidP="001A77BD">
            <w:pPr>
              <w:jc w:val="center"/>
              <w:rPr>
                <w:b/>
                <w:bCs/>
              </w:rPr>
            </w:pPr>
          </w:p>
          <w:p w14:paraId="335F4BDD" w14:textId="4F15669D" w:rsidR="00343C61" w:rsidRPr="007B6888" w:rsidRDefault="00B11F7A" w:rsidP="001A77BD">
            <w:pPr>
              <w:jc w:val="center"/>
            </w:pPr>
            <w:r w:rsidRPr="00B11F7A">
              <w:rPr>
                <w:b/>
                <w:bCs/>
              </w:rPr>
              <w:t xml:space="preserve">Marcel-Ioan </w:t>
            </w:r>
            <w:r w:rsidR="00343C61" w:rsidRPr="007B6888">
              <w:rPr>
                <w:b/>
                <w:bCs/>
              </w:rPr>
              <w:t xml:space="preserve">BOLOȘ </w:t>
            </w:r>
          </w:p>
        </w:tc>
        <w:tc>
          <w:tcPr>
            <w:tcW w:w="5073" w:type="dxa"/>
          </w:tcPr>
          <w:p w14:paraId="078B5D6A" w14:textId="547CB415" w:rsidR="004F34E2" w:rsidRPr="007B6888" w:rsidRDefault="004F34E2" w:rsidP="00667C35">
            <w:pPr>
              <w:jc w:val="center"/>
              <w:rPr>
                <w:b/>
                <w:bCs/>
              </w:rPr>
            </w:pPr>
            <w:r w:rsidRPr="007B6888">
              <w:rPr>
                <w:b/>
                <w:bCs/>
              </w:rPr>
              <w:t>VICEPRIM-MINISTRU, MINISTRUL TRANSPORTURILOR ȘI INFRASTRUCTURII</w:t>
            </w:r>
          </w:p>
          <w:p w14:paraId="088B52A0" w14:textId="45438CB0" w:rsidR="004F34E2" w:rsidRDefault="004F34E2" w:rsidP="004F34E2">
            <w:pPr>
              <w:jc w:val="center"/>
              <w:rPr>
                <w:b/>
                <w:bCs/>
              </w:rPr>
            </w:pPr>
          </w:p>
          <w:p w14:paraId="4B790584" w14:textId="7C23F729" w:rsidR="00667C35" w:rsidRDefault="00667C35" w:rsidP="004F34E2">
            <w:pPr>
              <w:jc w:val="center"/>
              <w:rPr>
                <w:b/>
                <w:bCs/>
              </w:rPr>
            </w:pPr>
          </w:p>
          <w:p w14:paraId="0ACDCB6C" w14:textId="60A997D5" w:rsidR="00667C35" w:rsidRDefault="00667C35" w:rsidP="004F34E2">
            <w:pPr>
              <w:jc w:val="center"/>
              <w:rPr>
                <w:b/>
                <w:bCs/>
              </w:rPr>
            </w:pPr>
          </w:p>
          <w:p w14:paraId="6532B8F1" w14:textId="77777777" w:rsidR="00667C35" w:rsidRPr="007B6888" w:rsidRDefault="00667C35" w:rsidP="004F34E2">
            <w:pPr>
              <w:jc w:val="center"/>
              <w:rPr>
                <w:b/>
                <w:bCs/>
              </w:rPr>
            </w:pPr>
          </w:p>
          <w:p w14:paraId="15778A4E" w14:textId="63ED708E" w:rsidR="00343C61" w:rsidRPr="007B6888" w:rsidRDefault="004F34E2" w:rsidP="004F34E2">
            <w:pPr>
              <w:jc w:val="center"/>
              <w:rPr>
                <w:b/>
                <w:bCs/>
              </w:rPr>
            </w:pPr>
            <w:r w:rsidRPr="007B6888">
              <w:rPr>
                <w:b/>
                <w:bCs/>
              </w:rPr>
              <w:t>Sorin Mihai GRINDEANU</w:t>
            </w:r>
          </w:p>
        </w:tc>
      </w:tr>
      <w:tr w:rsidR="00343C61" w:rsidRPr="007B6888" w14:paraId="1AAC43C0" w14:textId="77777777" w:rsidTr="001D6B7E">
        <w:tc>
          <w:tcPr>
            <w:tcW w:w="10420" w:type="dxa"/>
            <w:gridSpan w:val="2"/>
          </w:tcPr>
          <w:p w14:paraId="48352BCF" w14:textId="77777777" w:rsidR="00C60414" w:rsidRDefault="00C60414" w:rsidP="001A77BD">
            <w:pPr>
              <w:spacing w:after="120" w:line="276" w:lineRule="auto"/>
              <w:ind w:left="720" w:hanging="720"/>
              <w:jc w:val="center"/>
              <w:rPr>
                <w:b/>
                <w:bCs/>
              </w:rPr>
            </w:pPr>
          </w:p>
          <w:p w14:paraId="0E479114" w14:textId="3111D314" w:rsidR="00BF1783" w:rsidRDefault="00BF1783" w:rsidP="001A77BD">
            <w:pPr>
              <w:spacing w:after="120" w:line="276" w:lineRule="auto"/>
              <w:ind w:left="720" w:hanging="720"/>
              <w:jc w:val="center"/>
              <w:rPr>
                <w:b/>
                <w:bCs/>
              </w:rPr>
            </w:pPr>
          </w:p>
          <w:p w14:paraId="13DB6189" w14:textId="1984BFC4" w:rsidR="00B11F7A" w:rsidRDefault="00B11F7A" w:rsidP="001A77BD">
            <w:pPr>
              <w:spacing w:after="120" w:line="276" w:lineRule="auto"/>
              <w:ind w:left="720" w:hanging="720"/>
              <w:jc w:val="center"/>
              <w:rPr>
                <w:b/>
                <w:bCs/>
              </w:rPr>
            </w:pPr>
          </w:p>
          <w:p w14:paraId="14BD71C9" w14:textId="77777777" w:rsidR="00B11F7A" w:rsidRDefault="00B11F7A" w:rsidP="001A77BD">
            <w:pPr>
              <w:spacing w:after="120" w:line="276" w:lineRule="auto"/>
              <w:ind w:left="720" w:hanging="720"/>
              <w:jc w:val="center"/>
              <w:rPr>
                <w:b/>
                <w:bCs/>
              </w:rPr>
            </w:pPr>
          </w:p>
          <w:p w14:paraId="125F0829" w14:textId="6082A02C" w:rsidR="00343C61" w:rsidRPr="007B6888" w:rsidRDefault="00343C61" w:rsidP="001A77BD">
            <w:pPr>
              <w:spacing w:after="120" w:line="276" w:lineRule="auto"/>
              <w:ind w:left="720" w:hanging="720"/>
              <w:jc w:val="center"/>
              <w:rPr>
                <w:b/>
                <w:bCs/>
              </w:rPr>
            </w:pPr>
            <w:r w:rsidRPr="007B6888">
              <w:rPr>
                <w:b/>
                <w:bCs/>
              </w:rPr>
              <w:t>AVIZĂM:</w:t>
            </w:r>
          </w:p>
          <w:p w14:paraId="62C8BBCC" w14:textId="77777777" w:rsidR="00343C61" w:rsidRPr="007B6888" w:rsidRDefault="00343C61" w:rsidP="001A77BD">
            <w:pPr>
              <w:spacing w:after="120" w:line="276" w:lineRule="auto"/>
              <w:ind w:left="720" w:hanging="720"/>
              <w:jc w:val="center"/>
              <w:rPr>
                <w:b/>
                <w:bCs/>
              </w:rPr>
            </w:pPr>
          </w:p>
          <w:p w14:paraId="53811916" w14:textId="4CC13F91" w:rsidR="00343C61" w:rsidRPr="007B6888" w:rsidRDefault="00343C61" w:rsidP="00BF1783">
            <w:pPr>
              <w:spacing w:after="120" w:line="276" w:lineRule="auto"/>
              <w:ind w:left="720" w:hanging="720"/>
              <w:jc w:val="center"/>
              <w:rPr>
                <w:b/>
                <w:bCs/>
              </w:rPr>
            </w:pPr>
          </w:p>
        </w:tc>
      </w:tr>
      <w:tr w:rsidR="004F34E2" w:rsidRPr="007B6888" w14:paraId="4F467193" w14:textId="77777777" w:rsidTr="001D6B7E">
        <w:trPr>
          <w:trHeight w:val="1340"/>
        </w:trPr>
        <w:tc>
          <w:tcPr>
            <w:tcW w:w="10420" w:type="dxa"/>
            <w:gridSpan w:val="2"/>
          </w:tcPr>
          <w:p w14:paraId="1B0345C8" w14:textId="77777777" w:rsidR="004F34E2" w:rsidRPr="007B6888" w:rsidRDefault="004F34E2" w:rsidP="004F34E2">
            <w:pPr>
              <w:jc w:val="center"/>
              <w:rPr>
                <w:b/>
                <w:bCs/>
              </w:rPr>
            </w:pPr>
            <w:r w:rsidRPr="007B6888">
              <w:rPr>
                <w:b/>
                <w:bCs/>
              </w:rPr>
              <w:t xml:space="preserve">MINISTRUL FINANŢELOR </w:t>
            </w:r>
          </w:p>
          <w:p w14:paraId="6798DB40" w14:textId="77777777" w:rsidR="004F34E2" w:rsidRPr="007B6888" w:rsidRDefault="004F34E2" w:rsidP="004F34E2">
            <w:pPr>
              <w:jc w:val="center"/>
              <w:rPr>
                <w:b/>
                <w:bCs/>
              </w:rPr>
            </w:pPr>
          </w:p>
          <w:p w14:paraId="6E201F08" w14:textId="77777777" w:rsidR="004F34E2" w:rsidRPr="007B6888" w:rsidRDefault="004F34E2" w:rsidP="004F34E2">
            <w:pPr>
              <w:jc w:val="center"/>
              <w:rPr>
                <w:b/>
                <w:bCs/>
              </w:rPr>
            </w:pPr>
          </w:p>
          <w:p w14:paraId="6CA33FE5" w14:textId="77777777" w:rsidR="004F34E2" w:rsidRDefault="004F34E2" w:rsidP="004F34E2">
            <w:pPr>
              <w:jc w:val="center"/>
              <w:rPr>
                <w:b/>
                <w:bCs/>
              </w:rPr>
            </w:pPr>
            <w:r w:rsidRPr="007B6888">
              <w:rPr>
                <w:b/>
                <w:bCs/>
              </w:rPr>
              <w:t>Adrian CÂCIU</w:t>
            </w:r>
          </w:p>
          <w:p w14:paraId="514FF77A" w14:textId="6A955E9D" w:rsidR="00F97140" w:rsidRDefault="00F97140" w:rsidP="004F34E2">
            <w:pPr>
              <w:jc w:val="center"/>
              <w:rPr>
                <w:b/>
                <w:bCs/>
                <w:highlight w:val="yellow"/>
              </w:rPr>
            </w:pPr>
          </w:p>
          <w:p w14:paraId="7F5BAFA2" w14:textId="77777777" w:rsidR="00BF1783" w:rsidRDefault="00BF1783" w:rsidP="004F34E2">
            <w:pPr>
              <w:jc w:val="center"/>
              <w:rPr>
                <w:b/>
                <w:bCs/>
                <w:highlight w:val="yellow"/>
              </w:rPr>
            </w:pPr>
          </w:p>
          <w:p w14:paraId="7258AF35" w14:textId="4DD72269" w:rsidR="00F97140" w:rsidRPr="00232F5B" w:rsidRDefault="00F97140" w:rsidP="004F34E2">
            <w:pPr>
              <w:jc w:val="center"/>
              <w:rPr>
                <w:b/>
                <w:bCs/>
                <w:highlight w:val="yellow"/>
              </w:rPr>
            </w:pPr>
          </w:p>
        </w:tc>
      </w:tr>
      <w:tr w:rsidR="004F34E2" w:rsidRPr="007B6888" w14:paraId="2910CE47" w14:textId="77777777" w:rsidTr="001D6B7E">
        <w:trPr>
          <w:trHeight w:val="980"/>
        </w:trPr>
        <w:tc>
          <w:tcPr>
            <w:tcW w:w="10420" w:type="dxa"/>
            <w:gridSpan w:val="2"/>
          </w:tcPr>
          <w:p w14:paraId="508CEF20" w14:textId="77777777" w:rsidR="004F34E2" w:rsidRPr="007B6888" w:rsidRDefault="004F34E2" w:rsidP="004F34E2">
            <w:pPr>
              <w:shd w:val="clear" w:color="auto" w:fill="FFFFFF"/>
              <w:jc w:val="center"/>
              <w:rPr>
                <w:rFonts w:eastAsia="Arial Unicode MS"/>
                <w:b/>
              </w:rPr>
            </w:pPr>
            <w:r w:rsidRPr="007B6888">
              <w:rPr>
                <w:b/>
                <w:bCs/>
              </w:rPr>
              <w:t xml:space="preserve"> </w:t>
            </w:r>
            <w:r w:rsidRPr="007B6888">
              <w:rPr>
                <w:rFonts w:eastAsia="Arial Unicode MS"/>
                <w:b/>
              </w:rPr>
              <w:t>MINISTRUL JUSTIŢIEI</w:t>
            </w:r>
          </w:p>
          <w:p w14:paraId="49BE76F7" w14:textId="77777777" w:rsidR="004F34E2" w:rsidRPr="007B6888" w:rsidRDefault="004F34E2" w:rsidP="004F34E2">
            <w:pPr>
              <w:shd w:val="clear" w:color="auto" w:fill="FFFFFF"/>
              <w:jc w:val="center"/>
            </w:pPr>
          </w:p>
          <w:p w14:paraId="2AE6C17E" w14:textId="77777777" w:rsidR="004F34E2" w:rsidRDefault="004F34E2" w:rsidP="004F34E2">
            <w:pPr>
              <w:jc w:val="center"/>
              <w:rPr>
                <w:b/>
              </w:rPr>
            </w:pPr>
          </w:p>
          <w:p w14:paraId="1AE04702" w14:textId="5DAEA1E2" w:rsidR="00BF1783" w:rsidRPr="007B6888" w:rsidRDefault="004F34E2" w:rsidP="001D6B7E">
            <w:pPr>
              <w:shd w:val="clear" w:color="auto" w:fill="FFFFFF"/>
              <w:jc w:val="center"/>
              <w:rPr>
                <w:b/>
                <w:bCs/>
              </w:rPr>
            </w:pPr>
            <w:r w:rsidRPr="007B6888">
              <w:rPr>
                <w:b/>
              </w:rPr>
              <w:t>Marian-</w:t>
            </w:r>
            <w:hyperlink r:id="rId10" w:history="1">
              <w:r w:rsidRPr="007B6888">
                <w:rPr>
                  <w:b/>
                </w:rPr>
                <w:t>Cătălin</w:t>
              </w:r>
            </w:hyperlink>
            <w:r w:rsidRPr="007B6888">
              <w:rPr>
                <w:b/>
              </w:rPr>
              <w:t xml:space="preserve"> PREDOIU</w:t>
            </w:r>
          </w:p>
        </w:tc>
      </w:tr>
    </w:tbl>
    <w:p w14:paraId="23B8B1A0" w14:textId="77777777" w:rsidR="003628FB" w:rsidRPr="007B6888" w:rsidRDefault="003628FB"/>
    <w:sectPr w:rsidR="003628FB" w:rsidRPr="007B6888" w:rsidSect="008E1534">
      <w:pgSz w:w="12240" w:h="15840"/>
      <w:pgMar w:top="737" w:right="851" w:bottom="36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C7A6D" w14:textId="77777777" w:rsidR="00836FA9" w:rsidRDefault="00836FA9">
      <w:r>
        <w:separator/>
      </w:r>
    </w:p>
  </w:endnote>
  <w:endnote w:type="continuationSeparator" w:id="0">
    <w:p w14:paraId="5DD05F90" w14:textId="77777777" w:rsidR="00836FA9" w:rsidRDefault="0083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78418" w14:textId="77777777" w:rsidR="00EA23CB" w:rsidRDefault="00670C79" w:rsidP="00AC7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33C72" w14:textId="77777777" w:rsidR="00EA23CB" w:rsidRDefault="00836FA9" w:rsidP="001C5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42F9A" w14:textId="77777777" w:rsidR="00EA23CB" w:rsidRDefault="00836FA9" w:rsidP="001C58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BF62C" w14:textId="77777777" w:rsidR="00836FA9" w:rsidRDefault="00836FA9">
      <w:r>
        <w:separator/>
      </w:r>
    </w:p>
  </w:footnote>
  <w:footnote w:type="continuationSeparator" w:id="0">
    <w:p w14:paraId="376009C1" w14:textId="77777777" w:rsidR="00836FA9" w:rsidRDefault="00836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C3AD9"/>
    <w:multiLevelType w:val="hybridMultilevel"/>
    <w:tmpl w:val="38C2D7AA"/>
    <w:lvl w:ilvl="0" w:tplc="92C04A28">
      <w:start w:val="2"/>
      <w:numFmt w:val="bullet"/>
      <w:lvlText w:val="-"/>
      <w:lvlJc w:val="left"/>
      <w:pPr>
        <w:ind w:left="779" w:hanging="360"/>
      </w:pPr>
      <w:rPr>
        <w:rFonts w:ascii="Trebuchet MS" w:eastAsiaTheme="minorHAnsi" w:hAnsi="Trebuchet MS" w:cstheme="minorBidi"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 w15:restartNumberingAfterBreak="0">
    <w:nsid w:val="0BD465A5"/>
    <w:multiLevelType w:val="hybridMultilevel"/>
    <w:tmpl w:val="55CA82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24B69"/>
    <w:multiLevelType w:val="hybridMultilevel"/>
    <w:tmpl w:val="AFA4C69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 w15:restartNumberingAfterBreak="0">
    <w:nsid w:val="10DA3863"/>
    <w:multiLevelType w:val="hybridMultilevel"/>
    <w:tmpl w:val="8F3EDD4E"/>
    <w:lvl w:ilvl="0" w:tplc="FF422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84429"/>
    <w:multiLevelType w:val="hybridMultilevel"/>
    <w:tmpl w:val="1150A4A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 w15:restartNumberingAfterBreak="0">
    <w:nsid w:val="12E46E06"/>
    <w:multiLevelType w:val="hybridMultilevel"/>
    <w:tmpl w:val="506244A8"/>
    <w:lvl w:ilvl="0" w:tplc="92C04A28">
      <w:start w:val="2"/>
      <w:numFmt w:val="bullet"/>
      <w:lvlText w:val="-"/>
      <w:lvlJc w:val="left"/>
      <w:pPr>
        <w:ind w:left="779"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52885"/>
    <w:multiLevelType w:val="hybridMultilevel"/>
    <w:tmpl w:val="228A6CCC"/>
    <w:lvl w:ilvl="0" w:tplc="788AA9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3487A"/>
    <w:multiLevelType w:val="hybridMultilevel"/>
    <w:tmpl w:val="76A40B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C5E3BB0"/>
    <w:multiLevelType w:val="hybridMultilevel"/>
    <w:tmpl w:val="81C2583E"/>
    <w:lvl w:ilvl="0" w:tplc="0D6C67E0">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D7B14E4"/>
    <w:multiLevelType w:val="hybridMultilevel"/>
    <w:tmpl w:val="5652E1E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3352AF1"/>
    <w:multiLevelType w:val="multilevel"/>
    <w:tmpl w:val="48A6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1365F"/>
    <w:multiLevelType w:val="hybridMultilevel"/>
    <w:tmpl w:val="576421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E1D40AD"/>
    <w:multiLevelType w:val="hybridMultilevel"/>
    <w:tmpl w:val="EFF2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631FA"/>
    <w:multiLevelType w:val="hybridMultilevel"/>
    <w:tmpl w:val="D68EB3A2"/>
    <w:lvl w:ilvl="0" w:tplc="EE5621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2753710"/>
    <w:multiLevelType w:val="hybridMultilevel"/>
    <w:tmpl w:val="D05AA9A2"/>
    <w:lvl w:ilvl="0" w:tplc="23E447B8">
      <w:start w:val="2"/>
      <w:numFmt w:val="bullet"/>
      <w:lvlText w:val="-"/>
      <w:lvlJc w:val="left"/>
      <w:pPr>
        <w:ind w:left="779" w:hanging="360"/>
      </w:pPr>
      <w:rPr>
        <w:rFonts w:ascii="Trebuchet MS" w:eastAsiaTheme="minorHAnsi" w:hAnsi="Trebuchet MS" w:cstheme="minorBidi"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5" w15:restartNumberingAfterBreak="0">
    <w:nsid w:val="78AF1295"/>
    <w:multiLevelType w:val="hybridMultilevel"/>
    <w:tmpl w:val="0CF8FBF8"/>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79B149B5"/>
    <w:multiLevelType w:val="hybridMultilevel"/>
    <w:tmpl w:val="C32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587E24"/>
    <w:multiLevelType w:val="hybridMultilevel"/>
    <w:tmpl w:val="84C4FC18"/>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8" w15:restartNumberingAfterBreak="0">
    <w:nsid w:val="7D9D565A"/>
    <w:multiLevelType w:val="hybridMultilevel"/>
    <w:tmpl w:val="7494B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num w:numId="1">
    <w:abstractNumId w:val="1"/>
  </w:num>
  <w:num w:numId="2">
    <w:abstractNumId w:val="17"/>
  </w:num>
  <w:num w:numId="3">
    <w:abstractNumId w:val="13"/>
  </w:num>
  <w:num w:numId="4">
    <w:abstractNumId w:val="3"/>
  </w:num>
  <w:num w:numId="5">
    <w:abstractNumId w:val="10"/>
  </w:num>
  <w:num w:numId="6">
    <w:abstractNumId w:val="16"/>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11"/>
  </w:num>
  <w:num w:numId="12">
    <w:abstractNumId w:val="7"/>
  </w:num>
  <w:num w:numId="13">
    <w:abstractNumId w:val="6"/>
  </w:num>
  <w:num w:numId="14">
    <w:abstractNumId w:val="9"/>
  </w:num>
  <w:num w:numId="15">
    <w:abstractNumId w:val="2"/>
  </w:num>
  <w:num w:numId="16">
    <w:abstractNumId w:val="14"/>
  </w:num>
  <w:num w:numId="17">
    <w:abstractNumId w:val="18"/>
  </w:num>
  <w:num w:numId="18">
    <w:abstractNumId w:val="0"/>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A6"/>
    <w:rsid w:val="000019B6"/>
    <w:rsid w:val="00002E4A"/>
    <w:rsid w:val="000040A1"/>
    <w:rsid w:val="000042B4"/>
    <w:rsid w:val="00006F20"/>
    <w:rsid w:val="0000707B"/>
    <w:rsid w:val="0001318A"/>
    <w:rsid w:val="00013621"/>
    <w:rsid w:val="0001442E"/>
    <w:rsid w:val="000147C8"/>
    <w:rsid w:val="000155D5"/>
    <w:rsid w:val="000160F3"/>
    <w:rsid w:val="000173F2"/>
    <w:rsid w:val="00017D04"/>
    <w:rsid w:val="00020EBB"/>
    <w:rsid w:val="0002169B"/>
    <w:rsid w:val="0002299E"/>
    <w:rsid w:val="00024F37"/>
    <w:rsid w:val="00025015"/>
    <w:rsid w:val="000260DD"/>
    <w:rsid w:val="000265F7"/>
    <w:rsid w:val="00026B13"/>
    <w:rsid w:val="00027469"/>
    <w:rsid w:val="00031D8D"/>
    <w:rsid w:val="0003205B"/>
    <w:rsid w:val="00035D17"/>
    <w:rsid w:val="000369EF"/>
    <w:rsid w:val="00040B7B"/>
    <w:rsid w:val="00043471"/>
    <w:rsid w:val="00043911"/>
    <w:rsid w:val="00044209"/>
    <w:rsid w:val="0004452D"/>
    <w:rsid w:val="00046B44"/>
    <w:rsid w:val="000503A8"/>
    <w:rsid w:val="00054869"/>
    <w:rsid w:val="00054DF8"/>
    <w:rsid w:val="000563C0"/>
    <w:rsid w:val="00057629"/>
    <w:rsid w:val="00057EC8"/>
    <w:rsid w:val="00060E2F"/>
    <w:rsid w:val="00061E6F"/>
    <w:rsid w:val="0006216F"/>
    <w:rsid w:val="00062BA0"/>
    <w:rsid w:val="0006409E"/>
    <w:rsid w:val="00064A6B"/>
    <w:rsid w:val="00064E28"/>
    <w:rsid w:val="00070830"/>
    <w:rsid w:val="00073195"/>
    <w:rsid w:val="000733D3"/>
    <w:rsid w:val="0007609F"/>
    <w:rsid w:val="00076C55"/>
    <w:rsid w:val="000808EE"/>
    <w:rsid w:val="00081475"/>
    <w:rsid w:val="00083DB6"/>
    <w:rsid w:val="00083EAF"/>
    <w:rsid w:val="00084688"/>
    <w:rsid w:val="00084EE5"/>
    <w:rsid w:val="00084F56"/>
    <w:rsid w:val="00085904"/>
    <w:rsid w:val="00086114"/>
    <w:rsid w:val="00087383"/>
    <w:rsid w:val="00087C48"/>
    <w:rsid w:val="00090676"/>
    <w:rsid w:val="0009222E"/>
    <w:rsid w:val="00092376"/>
    <w:rsid w:val="0009320D"/>
    <w:rsid w:val="00094481"/>
    <w:rsid w:val="000949D2"/>
    <w:rsid w:val="00094AE3"/>
    <w:rsid w:val="00095300"/>
    <w:rsid w:val="0009621B"/>
    <w:rsid w:val="000A06E8"/>
    <w:rsid w:val="000A4289"/>
    <w:rsid w:val="000A437E"/>
    <w:rsid w:val="000A6298"/>
    <w:rsid w:val="000A71F1"/>
    <w:rsid w:val="000B036B"/>
    <w:rsid w:val="000B1818"/>
    <w:rsid w:val="000B391A"/>
    <w:rsid w:val="000B3D76"/>
    <w:rsid w:val="000B4945"/>
    <w:rsid w:val="000B4DE0"/>
    <w:rsid w:val="000B55D8"/>
    <w:rsid w:val="000B650E"/>
    <w:rsid w:val="000B665D"/>
    <w:rsid w:val="000B7506"/>
    <w:rsid w:val="000B753E"/>
    <w:rsid w:val="000C3277"/>
    <w:rsid w:val="000C3586"/>
    <w:rsid w:val="000C3625"/>
    <w:rsid w:val="000C4A4F"/>
    <w:rsid w:val="000C54A4"/>
    <w:rsid w:val="000C614B"/>
    <w:rsid w:val="000C7D63"/>
    <w:rsid w:val="000C7EAF"/>
    <w:rsid w:val="000C7EEC"/>
    <w:rsid w:val="000D0889"/>
    <w:rsid w:val="000D23B9"/>
    <w:rsid w:val="000D2B20"/>
    <w:rsid w:val="000D315E"/>
    <w:rsid w:val="000D3B76"/>
    <w:rsid w:val="000D403B"/>
    <w:rsid w:val="000D4132"/>
    <w:rsid w:val="000D4C09"/>
    <w:rsid w:val="000E0EA4"/>
    <w:rsid w:val="000E12A6"/>
    <w:rsid w:val="000E2C2D"/>
    <w:rsid w:val="000E307E"/>
    <w:rsid w:val="000E3A58"/>
    <w:rsid w:val="000E6FCF"/>
    <w:rsid w:val="000E74F5"/>
    <w:rsid w:val="000F26C2"/>
    <w:rsid w:val="000F40EF"/>
    <w:rsid w:val="000F5ED0"/>
    <w:rsid w:val="000F6105"/>
    <w:rsid w:val="000F7896"/>
    <w:rsid w:val="00100251"/>
    <w:rsid w:val="00101A9B"/>
    <w:rsid w:val="001023B0"/>
    <w:rsid w:val="0010482B"/>
    <w:rsid w:val="00105808"/>
    <w:rsid w:val="001067AA"/>
    <w:rsid w:val="00106FB3"/>
    <w:rsid w:val="00106FE8"/>
    <w:rsid w:val="00107736"/>
    <w:rsid w:val="00107740"/>
    <w:rsid w:val="001077E3"/>
    <w:rsid w:val="00107E28"/>
    <w:rsid w:val="001110C2"/>
    <w:rsid w:val="00112E9E"/>
    <w:rsid w:val="001147BA"/>
    <w:rsid w:val="0011501B"/>
    <w:rsid w:val="00115083"/>
    <w:rsid w:val="00115131"/>
    <w:rsid w:val="00117E2C"/>
    <w:rsid w:val="00121CCC"/>
    <w:rsid w:val="001250F7"/>
    <w:rsid w:val="00125245"/>
    <w:rsid w:val="00126BBF"/>
    <w:rsid w:val="00130ADF"/>
    <w:rsid w:val="00131281"/>
    <w:rsid w:val="001313D8"/>
    <w:rsid w:val="0013230E"/>
    <w:rsid w:val="00133A3B"/>
    <w:rsid w:val="0013619D"/>
    <w:rsid w:val="0013676D"/>
    <w:rsid w:val="00137A13"/>
    <w:rsid w:val="001459BC"/>
    <w:rsid w:val="0014608E"/>
    <w:rsid w:val="0014728C"/>
    <w:rsid w:val="001500EA"/>
    <w:rsid w:val="00152085"/>
    <w:rsid w:val="001528E8"/>
    <w:rsid w:val="00153B2A"/>
    <w:rsid w:val="0015446A"/>
    <w:rsid w:val="001544DC"/>
    <w:rsid w:val="0015762E"/>
    <w:rsid w:val="00157B5B"/>
    <w:rsid w:val="00160148"/>
    <w:rsid w:val="00161A61"/>
    <w:rsid w:val="00164F79"/>
    <w:rsid w:val="00164FF3"/>
    <w:rsid w:val="00165A07"/>
    <w:rsid w:val="00165C92"/>
    <w:rsid w:val="00165D35"/>
    <w:rsid w:val="0016702F"/>
    <w:rsid w:val="00167465"/>
    <w:rsid w:val="0016785A"/>
    <w:rsid w:val="00167EF9"/>
    <w:rsid w:val="0017030A"/>
    <w:rsid w:val="00170D4E"/>
    <w:rsid w:val="00172493"/>
    <w:rsid w:val="00173986"/>
    <w:rsid w:val="0017630C"/>
    <w:rsid w:val="001776C1"/>
    <w:rsid w:val="00177CD3"/>
    <w:rsid w:val="00177EC3"/>
    <w:rsid w:val="00180B7B"/>
    <w:rsid w:val="00180CEE"/>
    <w:rsid w:val="00180DB8"/>
    <w:rsid w:val="00181323"/>
    <w:rsid w:val="0018173D"/>
    <w:rsid w:val="00181DB6"/>
    <w:rsid w:val="00183326"/>
    <w:rsid w:val="0019189C"/>
    <w:rsid w:val="001919CC"/>
    <w:rsid w:val="0019387C"/>
    <w:rsid w:val="001945C9"/>
    <w:rsid w:val="001A0854"/>
    <w:rsid w:val="001A0AEA"/>
    <w:rsid w:val="001A1AA3"/>
    <w:rsid w:val="001A1AE5"/>
    <w:rsid w:val="001A1D31"/>
    <w:rsid w:val="001A2A6E"/>
    <w:rsid w:val="001A374F"/>
    <w:rsid w:val="001A4420"/>
    <w:rsid w:val="001A78A0"/>
    <w:rsid w:val="001A7C31"/>
    <w:rsid w:val="001B1912"/>
    <w:rsid w:val="001B1AD6"/>
    <w:rsid w:val="001B22D1"/>
    <w:rsid w:val="001B23D0"/>
    <w:rsid w:val="001B2B36"/>
    <w:rsid w:val="001B3B27"/>
    <w:rsid w:val="001B4FE1"/>
    <w:rsid w:val="001B6DD8"/>
    <w:rsid w:val="001B7961"/>
    <w:rsid w:val="001C2EA5"/>
    <w:rsid w:val="001C33B5"/>
    <w:rsid w:val="001C3EF4"/>
    <w:rsid w:val="001C4735"/>
    <w:rsid w:val="001C55B8"/>
    <w:rsid w:val="001C6BF4"/>
    <w:rsid w:val="001C7510"/>
    <w:rsid w:val="001C7F48"/>
    <w:rsid w:val="001D0467"/>
    <w:rsid w:val="001D6B7E"/>
    <w:rsid w:val="001D7448"/>
    <w:rsid w:val="001E058E"/>
    <w:rsid w:val="001E0BD4"/>
    <w:rsid w:val="001E0D0D"/>
    <w:rsid w:val="001E10D6"/>
    <w:rsid w:val="001E11B1"/>
    <w:rsid w:val="001E2092"/>
    <w:rsid w:val="001E236E"/>
    <w:rsid w:val="001E5470"/>
    <w:rsid w:val="001E55B3"/>
    <w:rsid w:val="001E69E4"/>
    <w:rsid w:val="001E6A4B"/>
    <w:rsid w:val="001E708B"/>
    <w:rsid w:val="001E7255"/>
    <w:rsid w:val="001F14A2"/>
    <w:rsid w:val="001F1E7E"/>
    <w:rsid w:val="001F418F"/>
    <w:rsid w:val="001F6D5C"/>
    <w:rsid w:val="001F700D"/>
    <w:rsid w:val="001F7034"/>
    <w:rsid w:val="001F733F"/>
    <w:rsid w:val="00200720"/>
    <w:rsid w:val="00210E9C"/>
    <w:rsid w:val="00211627"/>
    <w:rsid w:val="002116FE"/>
    <w:rsid w:val="00211AF7"/>
    <w:rsid w:val="00213877"/>
    <w:rsid w:val="00213BDB"/>
    <w:rsid w:val="00214287"/>
    <w:rsid w:val="0021538C"/>
    <w:rsid w:val="002153E2"/>
    <w:rsid w:val="00217238"/>
    <w:rsid w:val="00217BF3"/>
    <w:rsid w:val="00220BDB"/>
    <w:rsid w:val="00221301"/>
    <w:rsid w:val="00221987"/>
    <w:rsid w:val="00221B2B"/>
    <w:rsid w:val="00223491"/>
    <w:rsid w:val="00223AFB"/>
    <w:rsid w:val="002248CC"/>
    <w:rsid w:val="00225653"/>
    <w:rsid w:val="00227A62"/>
    <w:rsid w:val="00230EAE"/>
    <w:rsid w:val="00231324"/>
    <w:rsid w:val="00231F26"/>
    <w:rsid w:val="00232ED4"/>
    <w:rsid w:val="00232F5B"/>
    <w:rsid w:val="0023360D"/>
    <w:rsid w:val="002337CA"/>
    <w:rsid w:val="00233A87"/>
    <w:rsid w:val="00233D49"/>
    <w:rsid w:val="0023404B"/>
    <w:rsid w:val="002348DD"/>
    <w:rsid w:val="00234AB0"/>
    <w:rsid w:val="00234B65"/>
    <w:rsid w:val="002354D3"/>
    <w:rsid w:val="00235F8D"/>
    <w:rsid w:val="002404DC"/>
    <w:rsid w:val="002404F7"/>
    <w:rsid w:val="00244CF8"/>
    <w:rsid w:val="00250C5C"/>
    <w:rsid w:val="00251605"/>
    <w:rsid w:val="00256383"/>
    <w:rsid w:val="0025682E"/>
    <w:rsid w:val="00260E13"/>
    <w:rsid w:val="002623AD"/>
    <w:rsid w:val="00262462"/>
    <w:rsid w:val="0026264B"/>
    <w:rsid w:val="00262AAC"/>
    <w:rsid w:val="00262CFA"/>
    <w:rsid w:val="00267571"/>
    <w:rsid w:val="00271A91"/>
    <w:rsid w:val="00271D4C"/>
    <w:rsid w:val="00272D53"/>
    <w:rsid w:val="0027308F"/>
    <w:rsid w:val="00273B5F"/>
    <w:rsid w:val="00275947"/>
    <w:rsid w:val="00275D3D"/>
    <w:rsid w:val="00276B03"/>
    <w:rsid w:val="0027750A"/>
    <w:rsid w:val="00280BAF"/>
    <w:rsid w:val="00282E65"/>
    <w:rsid w:val="00283DDB"/>
    <w:rsid w:val="00286173"/>
    <w:rsid w:val="00286541"/>
    <w:rsid w:val="002869DC"/>
    <w:rsid w:val="00286DEC"/>
    <w:rsid w:val="00294152"/>
    <w:rsid w:val="0029430E"/>
    <w:rsid w:val="00294D46"/>
    <w:rsid w:val="002A409A"/>
    <w:rsid w:val="002A41C3"/>
    <w:rsid w:val="002A4A4D"/>
    <w:rsid w:val="002A7775"/>
    <w:rsid w:val="002A7B24"/>
    <w:rsid w:val="002B2155"/>
    <w:rsid w:val="002B28B0"/>
    <w:rsid w:val="002B5204"/>
    <w:rsid w:val="002B583C"/>
    <w:rsid w:val="002B689E"/>
    <w:rsid w:val="002B7888"/>
    <w:rsid w:val="002C122C"/>
    <w:rsid w:val="002C129E"/>
    <w:rsid w:val="002C1C7F"/>
    <w:rsid w:val="002C3361"/>
    <w:rsid w:val="002C37C4"/>
    <w:rsid w:val="002C4610"/>
    <w:rsid w:val="002C5396"/>
    <w:rsid w:val="002C6EEE"/>
    <w:rsid w:val="002D2048"/>
    <w:rsid w:val="002D214D"/>
    <w:rsid w:val="002D3A08"/>
    <w:rsid w:val="002D3A2D"/>
    <w:rsid w:val="002D3CFD"/>
    <w:rsid w:val="002D519D"/>
    <w:rsid w:val="002D63DE"/>
    <w:rsid w:val="002E20A6"/>
    <w:rsid w:val="002E22BC"/>
    <w:rsid w:val="002E3AFC"/>
    <w:rsid w:val="002E3BEE"/>
    <w:rsid w:val="002E5329"/>
    <w:rsid w:val="002E5723"/>
    <w:rsid w:val="002E5889"/>
    <w:rsid w:val="002E6018"/>
    <w:rsid w:val="002E6BA8"/>
    <w:rsid w:val="002E7997"/>
    <w:rsid w:val="002E7E37"/>
    <w:rsid w:val="002F01BF"/>
    <w:rsid w:val="002F0CE9"/>
    <w:rsid w:val="002F1A5E"/>
    <w:rsid w:val="002F2645"/>
    <w:rsid w:val="002F36E2"/>
    <w:rsid w:val="002F4425"/>
    <w:rsid w:val="0030050A"/>
    <w:rsid w:val="00300E1C"/>
    <w:rsid w:val="00302ADB"/>
    <w:rsid w:val="00302D6F"/>
    <w:rsid w:val="00302EF5"/>
    <w:rsid w:val="003034B1"/>
    <w:rsid w:val="00304361"/>
    <w:rsid w:val="00304748"/>
    <w:rsid w:val="00305061"/>
    <w:rsid w:val="0030581C"/>
    <w:rsid w:val="00305E5F"/>
    <w:rsid w:val="00306119"/>
    <w:rsid w:val="00310F95"/>
    <w:rsid w:val="00312439"/>
    <w:rsid w:val="003127E6"/>
    <w:rsid w:val="00312E6E"/>
    <w:rsid w:val="00312FF3"/>
    <w:rsid w:val="003138A1"/>
    <w:rsid w:val="00315CB8"/>
    <w:rsid w:val="003179ED"/>
    <w:rsid w:val="00320940"/>
    <w:rsid w:val="00320B83"/>
    <w:rsid w:val="00322480"/>
    <w:rsid w:val="00324260"/>
    <w:rsid w:val="00324785"/>
    <w:rsid w:val="00324938"/>
    <w:rsid w:val="00325BC3"/>
    <w:rsid w:val="003278FD"/>
    <w:rsid w:val="00330048"/>
    <w:rsid w:val="00332715"/>
    <w:rsid w:val="00332FEB"/>
    <w:rsid w:val="00333AB9"/>
    <w:rsid w:val="003357CA"/>
    <w:rsid w:val="00335C69"/>
    <w:rsid w:val="00343C61"/>
    <w:rsid w:val="003456BD"/>
    <w:rsid w:val="00345C6D"/>
    <w:rsid w:val="0034765C"/>
    <w:rsid w:val="003543EA"/>
    <w:rsid w:val="003545B2"/>
    <w:rsid w:val="003547E5"/>
    <w:rsid w:val="0035521E"/>
    <w:rsid w:val="00355320"/>
    <w:rsid w:val="00355C12"/>
    <w:rsid w:val="00356457"/>
    <w:rsid w:val="003569BD"/>
    <w:rsid w:val="00357FC9"/>
    <w:rsid w:val="003605E7"/>
    <w:rsid w:val="0036135D"/>
    <w:rsid w:val="003628FB"/>
    <w:rsid w:val="00365A86"/>
    <w:rsid w:val="00365DE7"/>
    <w:rsid w:val="003668CF"/>
    <w:rsid w:val="00373CF4"/>
    <w:rsid w:val="0037559F"/>
    <w:rsid w:val="00375B28"/>
    <w:rsid w:val="0037675E"/>
    <w:rsid w:val="00377E94"/>
    <w:rsid w:val="00381090"/>
    <w:rsid w:val="00381CD7"/>
    <w:rsid w:val="003832B6"/>
    <w:rsid w:val="0038428D"/>
    <w:rsid w:val="00385BC3"/>
    <w:rsid w:val="003864F6"/>
    <w:rsid w:val="00390E31"/>
    <w:rsid w:val="00391737"/>
    <w:rsid w:val="0039344D"/>
    <w:rsid w:val="00393638"/>
    <w:rsid w:val="00396A04"/>
    <w:rsid w:val="00397170"/>
    <w:rsid w:val="00397570"/>
    <w:rsid w:val="003A3349"/>
    <w:rsid w:val="003A367D"/>
    <w:rsid w:val="003A6698"/>
    <w:rsid w:val="003A7570"/>
    <w:rsid w:val="003A7CA2"/>
    <w:rsid w:val="003A7CC0"/>
    <w:rsid w:val="003B02B3"/>
    <w:rsid w:val="003B0C77"/>
    <w:rsid w:val="003B2329"/>
    <w:rsid w:val="003B3A2C"/>
    <w:rsid w:val="003B3F0B"/>
    <w:rsid w:val="003B424D"/>
    <w:rsid w:val="003B68CD"/>
    <w:rsid w:val="003B6E10"/>
    <w:rsid w:val="003C1670"/>
    <w:rsid w:val="003C19BF"/>
    <w:rsid w:val="003C4D24"/>
    <w:rsid w:val="003C56CF"/>
    <w:rsid w:val="003C6B82"/>
    <w:rsid w:val="003C6D3A"/>
    <w:rsid w:val="003D092D"/>
    <w:rsid w:val="003D4A34"/>
    <w:rsid w:val="003D6235"/>
    <w:rsid w:val="003D64A9"/>
    <w:rsid w:val="003E080A"/>
    <w:rsid w:val="003E0917"/>
    <w:rsid w:val="003E358F"/>
    <w:rsid w:val="003E5FF2"/>
    <w:rsid w:val="003E628B"/>
    <w:rsid w:val="003F046A"/>
    <w:rsid w:val="003F08B7"/>
    <w:rsid w:val="003F10F8"/>
    <w:rsid w:val="003F4EA4"/>
    <w:rsid w:val="003F5CF6"/>
    <w:rsid w:val="003F6ACA"/>
    <w:rsid w:val="003F7AF4"/>
    <w:rsid w:val="0040003B"/>
    <w:rsid w:val="004005AC"/>
    <w:rsid w:val="004007BE"/>
    <w:rsid w:val="00402A15"/>
    <w:rsid w:val="00403200"/>
    <w:rsid w:val="0040434F"/>
    <w:rsid w:val="00405F21"/>
    <w:rsid w:val="00406B07"/>
    <w:rsid w:val="00406FBE"/>
    <w:rsid w:val="0041039C"/>
    <w:rsid w:val="004162F1"/>
    <w:rsid w:val="0042197D"/>
    <w:rsid w:val="004248D9"/>
    <w:rsid w:val="00425D30"/>
    <w:rsid w:val="00426482"/>
    <w:rsid w:val="004268A6"/>
    <w:rsid w:val="00427CE2"/>
    <w:rsid w:val="00434D7D"/>
    <w:rsid w:val="004353EE"/>
    <w:rsid w:val="00435F83"/>
    <w:rsid w:val="004362A6"/>
    <w:rsid w:val="00440136"/>
    <w:rsid w:val="0044348E"/>
    <w:rsid w:val="004449A8"/>
    <w:rsid w:val="004449F4"/>
    <w:rsid w:val="00445A50"/>
    <w:rsid w:val="00446A81"/>
    <w:rsid w:val="00446B21"/>
    <w:rsid w:val="00446C51"/>
    <w:rsid w:val="004472F0"/>
    <w:rsid w:val="004516D9"/>
    <w:rsid w:val="004524AA"/>
    <w:rsid w:val="00454D72"/>
    <w:rsid w:val="004555DD"/>
    <w:rsid w:val="00455719"/>
    <w:rsid w:val="004561E9"/>
    <w:rsid w:val="004562CD"/>
    <w:rsid w:val="0045656F"/>
    <w:rsid w:val="00456611"/>
    <w:rsid w:val="0046084F"/>
    <w:rsid w:val="00460CE3"/>
    <w:rsid w:val="00461DC3"/>
    <w:rsid w:val="0046279C"/>
    <w:rsid w:val="00462C37"/>
    <w:rsid w:val="00463434"/>
    <w:rsid w:val="00463E98"/>
    <w:rsid w:val="00464AED"/>
    <w:rsid w:val="0046568A"/>
    <w:rsid w:val="00473382"/>
    <w:rsid w:val="00473DA2"/>
    <w:rsid w:val="00474119"/>
    <w:rsid w:val="00475C30"/>
    <w:rsid w:val="0047738F"/>
    <w:rsid w:val="00477DA1"/>
    <w:rsid w:val="004803F0"/>
    <w:rsid w:val="004806BE"/>
    <w:rsid w:val="00481A82"/>
    <w:rsid w:val="004841A2"/>
    <w:rsid w:val="00486DF5"/>
    <w:rsid w:val="00492D8F"/>
    <w:rsid w:val="00493464"/>
    <w:rsid w:val="004939DF"/>
    <w:rsid w:val="0049586B"/>
    <w:rsid w:val="00495918"/>
    <w:rsid w:val="00495B40"/>
    <w:rsid w:val="004A2289"/>
    <w:rsid w:val="004A26E1"/>
    <w:rsid w:val="004A39EE"/>
    <w:rsid w:val="004A51ED"/>
    <w:rsid w:val="004A6FCC"/>
    <w:rsid w:val="004B13DF"/>
    <w:rsid w:val="004B1759"/>
    <w:rsid w:val="004B1ABD"/>
    <w:rsid w:val="004B23FC"/>
    <w:rsid w:val="004B254E"/>
    <w:rsid w:val="004B3C0A"/>
    <w:rsid w:val="004B3F38"/>
    <w:rsid w:val="004B64A6"/>
    <w:rsid w:val="004B6A0A"/>
    <w:rsid w:val="004B7202"/>
    <w:rsid w:val="004B7CAD"/>
    <w:rsid w:val="004C0503"/>
    <w:rsid w:val="004C07F9"/>
    <w:rsid w:val="004C103A"/>
    <w:rsid w:val="004C1092"/>
    <w:rsid w:val="004C1338"/>
    <w:rsid w:val="004C7417"/>
    <w:rsid w:val="004D1B68"/>
    <w:rsid w:val="004D1FC0"/>
    <w:rsid w:val="004D210B"/>
    <w:rsid w:val="004D24D3"/>
    <w:rsid w:val="004D279E"/>
    <w:rsid w:val="004D27EE"/>
    <w:rsid w:val="004D5BA3"/>
    <w:rsid w:val="004D6ABC"/>
    <w:rsid w:val="004E1034"/>
    <w:rsid w:val="004E13AF"/>
    <w:rsid w:val="004E2CA0"/>
    <w:rsid w:val="004E40FD"/>
    <w:rsid w:val="004E789F"/>
    <w:rsid w:val="004F068D"/>
    <w:rsid w:val="004F0E4B"/>
    <w:rsid w:val="004F1FFD"/>
    <w:rsid w:val="004F34E2"/>
    <w:rsid w:val="004F49AA"/>
    <w:rsid w:val="004F521A"/>
    <w:rsid w:val="004F551E"/>
    <w:rsid w:val="005005B8"/>
    <w:rsid w:val="0050109F"/>
    <w:rsid w:val="00505AF3"/>
    <w:rsid w:val="005066F6"/>
    <w:rsid w:val="00513E24"/>
    <w:rsid w:val="00515920"/>
    <w:rsid w:val="00515AD8"/>
    <w:rsid w:val="00515DE0"/>
    <w:rsid w:val="00520345"/>
    <w:rsid w:val="00520BE3"/>
    <w:rsid w:val="00522A8B"/>
    <w:rsid w:val="0052442F"/>
    <w:rsid w:val="00524BB2"/>
    <w:rsid w:val="00527866"/>
    <w:rsid w:val="00530AC8"/>
    <w:rsid w:val="0053145E"/>
    <w:rsid w:val="0053190B"/>
    <w:rsid w:val="0053303E"/>
    <w:rsid w:val="005338D3"/>
    <w:rsid w:val="00533DD2"/>
    <w:rsid w:val="00533E19"/>
    <w:rsid w:val="0053558D"/>
    <w:rsid w:val="0053559E"/>
    <w:rsid w:val="0053566B"/>
    <w:rsid w:val="00540381"/>
    <w:rsid w:val="00542411"/>
    <w:rsid w:val="00543A0A"/>
    <w:rsid w:val="005444AB"/>
    <w:rsid w:val="00546B5F"/>
    <w:rsid w:val="005514F5"/>
    <w:rsid w:val="00552EB0"/>
    <w:rsid w:val="00554716"/>
    <w:rsid w:val="00555D3D"/>
    <w:rsid w:val="00561803"/>
    <w:rsid w:val="00562652"/>
    <w:rsid w:val="0056358F"/>
    <w:rsid w:val="005649C0"/>
    <w:rsid w:val="00565752"/>
    <w:rsid w:val="00566969"/>
    <w:rsid w:val="00566EBF"/>
    <w:rsid w:val="00571569"/>
    <w:rsid w:val="00574C6C"/>
    <w:rsid w:val="00575BCE"/>
    <w:rsid w:val="0057730A"/>
    <w:rsid w:val="00577623"/>
    <w:rsid w:val="0058155C"/>
    <w:rsid w:val="00582047"/>
    <w:rsid w:val="00583D6C"/>
    <w:rsid w:val="00584568"/>
    <w:rsid w:val="00584995"/>
    <w:rsid w:val="00584BC8"/>
    <w:rsid w:val="00586890"/>
    <w:rsid w:val="00587B19"/>
    <w:rsid w:val="00591469"/>
    <w:rsid w:val="00595C2D"/>
    <w:rsid w:val="005966F6"/>
    <w:rsid w:val="0059789A"/>
    <w:rsid w:val="00597910"/>
    <w:rsid w:val="005A133E"/>
    <w:rsid w:val="005A13C5"/>
    <w:rsid w:val="005A1D6C"/>
    <w:rsid w:val="005A2F37"/>
    <w:rsid w:val="005A2FF2"/>
    <w:rsid w:val="005A47ED"/>
    <w:rsid w:val="005A506E"/>
    <w:rsid w:val="005A5A3E"/>
    <w:rsid w:val="005A5D29"/>
    <w:rsid w:val="005A7989"/>
    <w:rsid w:val="005B02AB"/>
    <w:rsid w:val="005B17BE"/>
    <w:rsid w:val="005B18ED"/>
    <w:rsid w:val="005B31F7"/>
    <w:rsid w:val="005B3992"/>
    <w:rsid w:val="005B58FF"/>
    <w:rsid w:val="005B68C3"/>
    <w:rsid w:val="005B716F"/>
    <w:rsid w:val="005C0A51"/>
    <w:rsid w:val="005C204E"/>
    <w:rsid w:val="005C22D6"/>
    <w:rsid w:val="005C2F53"/>
    <w:rsid w:val="005C5DD4"/>
    <w:rsid w:val="005D0029"/>
    <w:rsid w:val="005D05C7"/>
    <w:rsid w:val="005D33F6"/>
    <w:rsid w:val="005D3847"/>
    <w:rsid w:val="005D3A6F"/>
    <w:rsid w:val="005D4320"/>
    <w:rsid w:val="005D4B0F"/>
    <w:rsid w:val="005D4F6E"/>
    <w:rsid w:val="005D66B3"/>
    <w:rsid w:val="005D6B6E"/>
    <w:rsid w:val="005E24DC"/>
    <w:rsid w:val="005E28B9"/>
    <w:rsid w:val="005E318B"/>
    <w:rsid w:val="005E34BD"/>
    <w:rsid w:val="005E494D"/>
    <w:rsid w:val="005E5901"/>
    <w:rsid w:val="005E662E"/>
    <w:rsid w:val="005E6BD7"/>
    <w:rsid w:val="005E71B7"/>
    <w:rsid w:val="005F0EF5"/>
    <w:rsid w:val="005F27A0"/>
    <w:rsid w:val="005F2815"/>
    <w:rsid w:val="005F3CF4"/>
    <w:rsid w:val="005F6E40"/>
    <w:rsid w:val="00601913"/>
    <w:rsid w:val="0060421A"/>
    <w:rsid w:val="00611340"/>
    <w:rsid w:val="00611644"/>
    <w:rsid w:val="0061330D"/>
    <w:rsid w:val="00615AA1"/>
    <w:rsid w:val="00615FE9"/>
    <w:rsid w:val="006174FC"/>
    <w:rsid w:val="0062007D"/>
    <w:rsid w:val="006234A3"/>
    <w:rsid w:val="00623B34"/>
    <w:rsid w:val="00623B3A"/>
    <w:rsid w:val="00624E3D"/>
    <w:rsid w:val="006259CC"/>
    <w:rsid w:val="006308CD"/>
    <w:rsid w:val="006314DE"/>
    <w:rsid w:val="00634816"/>
    <w:rsid w:val="00634CC1"/>
    <w:rsid w:val="00635197"/>
    <w:rsid w:val="0063636E"/>
    <w:rsid w:val="006363AA"/>
    <w:rsid w:val="0063758C"/>
    <w:rsid w:val="00637985"/>
    <w:rsid w:val="00642FB2"/>
    <w:rsid w:val="00643DFD"/>
    <w:rsid w:val="0064474A"/>
    <w:rsid w:val="006449AD"/>
    <w:rsid w:val="00644A56"/>
    <w:rsid w:val="00644DAA"/>
    <w:rsid w:val="00645209"/>
    <w:rsid w:val="00646267"/>
    <w:rsid w:val="006467F1"/>
    <w:rsid w:val="00646A8A"/>
    <w:rsid w:val="00647401"/>
    <w:rsid w:val="0064777F"/>
    <w:rsid w:val="00647931"/>
    <w:rsid w:val="00650169"/>
    <w:rsid w:val="00652918"/>
    <w:rsid w:val="00652E1B"/>
    <w:rsid w:val="00652E45"/>
    <w:rsid w:val="00653F32"/>
    <w:rsid w:val="006556FA"/>
    <w:rsid w:val="00656BD4"/>
    <w:rsid w:val="00657250"/>
    <w:rsid w:val="006600DC"/>
    <w:rsid w:val="00660605"/>
    <w:rsid w:val="006622B7"/>
    <w:rsid w:val="00662E0D"/>
    <w:rsid w:val="0066383C"/>
    <w:rsid w:val="0066428B"/>
    <w:rsid w:val="00664C4E"/>
    <w:rsid w:val="00665BFE"/>
    <w:rsid w:val="00667019"/>
    <w:rsid w:val="00667C35"/>
    <w:rsid w:val="00670C79"/>
    <w:rsid w:val="00670DA7"/>
    <w:rsid w:val="00671536"/>
    <w:rsid w:val="0067280E"/>
    <w:rsid w:val="0067373F"/>
    <w:rsid w:val="006737CE"/>
    <w:rsid w:val="00674168"/>
    <w:rsid w:val="00674D58"/>
    <w:rsid w:val="00674E7A"/>
    <w:rsid w:val="0067569B"/>
    <w:rsid w:val="00677B92"/>
    <w:rsid w:val="00680184"/>
    <w:rsid w:val="00680196"/>
    <w:rsid w:val="006801F0"/>
    <w:rsid w:val="006803EA"/>
    <w:rsid w:val="006813E4"/>
    <w:rsid w:val="00683D39"/>
    <w:rsid w:val="00685CA1"/>
    <w:rsid w:val="00687A8C"/>
    <w:rsid w:val="00693450"/>
    <w:rsid w:val="00695862"/>
    <w:rsid w:val="00695912"/>
    <w:rsid w:val="00696435"/>
    <w:rsid w:val="006964C3"/>
    <w:rsid w:val="00697C9C"/>
    <w:rsid w:val="006A2925"/>
    <w:rsid w:val="006A53C9"/>
    <w:rsid w:val="006A7DC9"/>
    <w:rsid w:val="006B0230"/>
    <w:rsid w:val="006B075E"/>
    <w:rsid w:val="006B0F3D"/>
    <w:rsid w:val="006B135C"/>
    <w:rsid w:val="006C1EBB"/>
    <w:rsid w:val="006C3986"/>
    <w:rsid w:val="006C4F78"/>
    <w:rsid w:val="006C63AE"/>
    <w:rsid w:val="006C63C2"/>
    <w:rsid w:val="006C711B"/>
    <w:rsid w:val="006D07D6"/>
    <w:rsid w:val="006D09F8"/>
    <w:rsid w:val="006D2138"/>
    <w:rsid w:val="006D37D0"/>
    <w:rsid w:val="006D46B5"/>
    <w:rsid w:val="006D4D2E"/>
    <w:rsid w:val="006D52AD"/>
    <w:rsid w:val="006E1DDD"/>
    <w:rsid w:val="006E48E4"/>
    <w:rsid w:val="006E4FBF"/>
    <w:rsid w:val="006E569A"/>
    <w:rsid w:val="006E6287"/>
    <w:rsid w:val="006E718D"/>
    <w:rsid w:val="006E7C08"/>
    <w:rsid w:val="006F1F12"/>
    <w:rsid w:val="006F28C3"/>
    <w:rsid w:val="006F2A8A"/>
    <w:rsid w:val="006F2F9D"/>
    <w:rsid w:val="006F350D"/>
    <w:rsid w:val="006F4543"/>
    <w:rsid w:val="006F57C0"/>
    <w:rsid w:val="006F66B1"/>
    <w:rsid w:val="006F72EC"/>
    <w:rsid w:val="006F7D98"/>
    <w:rsid w:val="007050B8"/>
    <w:rsid w:val="00705F15"/>
    <w:rsid w:val="00707949"/>
    <w:rsid w:val="007118D7"/>
    <w:rsid w:val="00712405"/>
    <w:rsid w:val="00713515"/>
    <w:rsid w:val="00720217"/>
    <w:rsid w:val="00721E13"/>
    <w:rsid w:val="00723488"/>
    <w:rsid w:val="00723783"/>
    <w:rsid w:val="00723AC4"/>
    <w:rsid w:val="00723BA7"/>
    <w:rsid w:val="00723E83"/>
    <w:rsid w:val="00724307"/>
    <w:rsid w:val="0072479B"/>
    <w:rsid w:val="00724EF9"/>
    <w:rsid w:val="0072598F"/>
    <w:rsid w:val="00725A79"/>
    <w:rsid w:val="007263F0"/>
    <w:rsid w:val="00726D70"/>
    <w:rsid w:val="00727AF1"/>
    <w:rsid w:val="00727BB5"/>
    <w:rsid w:val="00727F76"/>
    <w:rsid w:val="00730AD6"/>
    <w:rsid w:val="007314E7"/>
    <w:rsid w:val="00735154"/>
    <w:rsid w:val="007359E9"/>
    <w:rsid w:val="00736318"/>
    <w:rsid w:val="007419BA"/>
    <w:rsid w:val="00741AA7"/>
    <w:rsid w:val="00742BEF"/>
    <w:rsid w:val="00742E10"/>
    <w:rsid w:val="0074315A"/>
    <w:rsid w:val="007478F2"/>
    <w:rsid w:val="00752B06"/>
    <w:rsid w:val="00757DD1"/>
    <w:rsid w:val="00757F29"/>
    <w:rsid w:val="007600AE"/>
    <w:rsid w:val="00760C9F"/>
    <w:rsid w:val="0076289B"/>
    <w:rsid w:val="00763CC1"/>
    <w:rsid w:val="007640CC"/>
    <w:rsid w:val="007642C7"/>
    <w:rsid w:val="00764804"/>
    <w:rsid w:val="007678A9"/>
    <w:rsid w:val="00770E01"/>
    <w:rsid w:val="00771F93"/>
    <w:rsid w:val="00774611"/>
    <w:rsid w:val="0077582F"/>
    <w:rsid w:val="00775875"/>
    <w:rsid w:val="0078437B"/>
    <w:rsid w:val="00784848"/>
    <w:rsid w:val="00784A78"/>
    <w:rsid w:val="00784C56"/>
    <w:rsid w:val="00785492"/>
    <w:rsid w:val="00786699"/>
    <w:rsid w:val="007872E4"/>
    <w:rsid w:val="00787457"/>
    <w:rsid w:val="00787A65"/>
    <w:rsid w:val="007912A9"/>
    <w:rsid w:val="007928CE"/>
    <w:rsid w:val="00793B14"/>
    <w:rsid w:val="007949E0"/>
    <w:rsid w:val="00794CB0"/>
    <w:rsid w:val="00795327"/>
    <w:rsid w:val="00795ECB"/>
    <w:rsid w:val="00797A35"/>
    <w:rsid w:val="007A092D"/>
    <w:rsid w:val="007A20E4"/>
    <w:rsid w:val="007A28A7"/>
    <w:rsid w:val="007A294C"/>
    <w:rsid w:val="007A355E"/>
    <w:rsid w:val="007A4087"/>
    <w:rsid w:val="007A506B"/>
    <w:rsid w:val="007A5914"/>
    <w:rsid w:val="007A5DF7"/>
    <w:rsid w:val="007B37F8"/>
    <w:rsid w:val="007B5C1D"/>
    <w:rsid w:val="007B66A7"/>
    <w:rsid w:val="007B6888"/>
    <w:rsid w:val="007C16BF"/>
    <w:rsid w:val="007C358C"/>
    <w:rsid w:val="007C3CB1"/>
    <w:rsid w:val="007C6AC2"/>
    <w:rsid w:val="007D1532"/>
    <w:rsid w:val="007D26F6"/>
    <w:rsid w:val="007D383B"/>
    <w:rsid w:val="007D3AFC"/>
    <w:rsid w:val="007D59C7"/>
    <w:rsid w:val="007D5B0F"/>
    <w:rsid w:val="007D6BE6"/>
    <w:rsid w:val="007E2B3E"/>
    <w:rsid w:val="007E2F46"/>
    <w:rsid w:val="007E315C"/>
    <w:rsid w:val="007E6D8E"/>
    <w:rsid w:val="007E7000"/>
    <w:rsid w:val="007F14F5"/>
    <w:rsid w:val="007F7226"/>
    <w:rsid w:val="0080099F"/>
    <w:rsid w:val="0080159B"/>
    <w:rsid w:val="008041B9"/>
    <w:rsid w:val="008042E9"/>
    <w:rsid w:val="0080435E"/>
    <w:rsid w:val="00805594"/>
    <w:rsid w:val="00806A0E"/>
    <w:rsid w:val="00810336"/>
    <w:rsid w:val="00812F1A"/>
    <w:rsid w:val="008147DC"/>
    <w:rsid w:val="00816500"/>
    <w:rsid w:val="00820027"/>
    <w:rsid w:val="00820EC8"/>
    <w:rsid w:val="00821135"/>
    <w:rsid w:val="00821A2E"/>
    <w:rsid w:val="00821E21"/>
    <w:rsid w:val="008222DF"/>
    <w:rsid w:val="00822951"/>
    <w:rsid w:val="00823B75"/>
    <w:rsid w:val="00823B92"/>
    <w:rsid w:val="00824F0E"/>
    <w:rsid w:val="008259E4"/>
    <w:rsid w:val="00826EED"/>
    <w:rsid w:val="00830CBA"/>
    <w:rsid w:val="00831008"/>
    <w:rsid w:val="008311B3"/>
    <w:rsid w:val="00833990"/>
    <w:rsid w:val="008339F9"/>
    <w:rsid w:val="00833F5C"/>
    <w:rsid w:val="00834D8E"/>
    <w:rsid w:val="00836FA9"/>
    <w:rsid w:val="00837BAB"/>
    <w:rsid w:val="00842DDA"/>
    <w:rsid w:val="00843606"/>
    <w:rsid w:val="008438F3"/>
    <w:rsid w:val="00843E24"/>
    <w:rsid w:val="008441CD"/>
    <w:rsid w:val="008443F9"/>
    <w:rsid w:val="0084634B"/>
    <w:rsid w:val="0084657A"/>
    <w:rsid w:val="00847EA6"/>
    <w:rsid w:val="00850946"/>
    <w:rsid w:val="008532C2"/>
    <w:rsid w:val="00857F6E"/>
    <w:rsid w:val="00861374"/>
    <w:rsid w:val="008619CE"/>
    <w:rsid w:val="00862B66"/>
    <w:rsid w:val="008705E3"/>
    <w:rsid w:val="00870635"/>
    <w:rsid w:val="0087248D"/>
    <w:rsid w:val="00873608"/>
    <w:rsid w:val="00873E3D"/>
    <w:rsid w:val="008750A7"/>
    <w:rsid w:val="008752C0"/>
    <w:rsid w:val="00875BCB"/>
    <w:rsid w:val="00876521"/>
    <w:rsid w:val="00880D07"/>
    <w:rsid w:val="00881537"/>
    <w:rsid w:val="00883375"/>
    <w:rsid w:val="008838DB"/>
    <w:rsid w:val="0088623E"/>
    <w:rsid w:val="0089074E"/>
    <w:rsid w:val="008909E5"/>
    <w:rsid w:val="00890D08"/>
    <w:rsid w:val="00894A0A"/>
    <w:rsid w:val="00894B05"/>
    <w:rsid w:val="008955BC"/>
    <w:rsid w:val="008965DD"/>
    <w:rsid w:val="008975E9"/>
    <w:rsid w:val="008A1CD6"/>
    <w:rsid w:val="008A2683"/>
    <w:rsid w:val="008A2707"/>
    <w:rsid w:val="008A2CEF"/>
    <w:rsid w:val="008A3EC9"/>
    <w:rsid w:val="008A44AD"/>
    <w:rsid w:val="008A45B5"/>
    <w:rsid w:val="008A4B30"/>
    <w:rsid w:val="008A5644"/>
    <w:rsid w:val="008A6377"/>
    <w:rsid w:val="008B186A"/>
    <w:rsid w:val="008B2AA3"/>
    <w:rsid w:val="008B33C1"/>
    <w:rsid w:val="008B4F8B"/>
    <w:rsid w:val="008B53D0"/>
    <w:rsid w:val="008B6E4F"/>
    <w:rsid w:val="008B707D"/>
    <w:rsid w:val="008B7A75"/>
    <w:rsid w:val="008C1811"/>
    <w:rsid w:val="008C2535"/>
    <w:rsid w:val="008C2751"/>
    <w:rsid w:val="008C471E"/>
    <w:rsid w:val="008C6322"/>
    <w:rsid w:val="008C7047"/>
    <w:rsid w:val="008D050C"/>
    <w:rsid w:val="008D0751"/>
    <w:rsid w:val="008D18A2"/>
    <w:rsid w:val="008D3085"/>
    <w:rsid w:val="008D498E"/>
    <w:rsid w:val="008D4B12"/>
    <w:rsid w:val="008E14AF"/>
    <w:rsid w:val="008E1534"/>
    <w:rsid w:val="008E3D03"/>
    <w:rsid w:val="008E43D1"/>
    <w:rsid w:val="008E48D1"/>
    <w:rsid w:val="008E534F"/>
    <w:rsid w:val="008E56F8"/>
    <w:rsid w:val="008E5DAF"/>
    <w:rsid w:val="008E61EE"/>
    <w:rsid w:val="008E64CB"/>
    <w:rsid w:val="008F06E5"/>
    <w:rsid w:val="008F29CC"/>
    <w:rsid w:val="008F2D62"/>
    <w:rsid w:val="008F32CD"/>
    <w:rsid w:val="008F3303"/>
    <w:rsid w:val="008F35A0"/>
    <w:rsid w:val="008F41E3"/>
    <w:rsid w:val="008F4914"/>
    <w:rsid w:val="008F6907"/>
    <w:rsid w:val="008F7D4B"/>
    <w:rsid w:val="009009A6"/>
    <w:rsid w:val="00901A7B"/>
    <w:rsid w:val="0090277D"/>
    <w:rsid w:val="0090418B"/>
    <w:rsid w:val="00905E05"/>
    <w:rsid w:val="009064F7"/>
    <w:rsid w:val="009079AE"/>
    <w:rsid w:val="00907A27"/>
    <w:rsid w:val="00907A95"/>
    <w:rsid w:val="00907AEA"/>
    <w:rsid w:val="00910134"/>
    <w:rsid w:val="00911657"/>
    <w:rsid w:val="00911BC0"/>
    <w:rsid w:val="0091403A"/>
    <w:rsid w:val="00915DA8"/>
    <w:rsid w:val="00916869"/>
    <w:rsid w:val="00916B41"/>
    <w:rsid w:val="009176B0"/>
    <w:rsid w:val="0092117E"/>
    <w:rsid w:val="00921879"/>
    <w:rsid w:val="00922398"/>
    <w:rsid w:val="00923B3E"/>
    <w:rsid w:val="009240BF"/>
    <w:rsid w:val="0092665F"/>
    <w:rsid w:val="00926ABC"/>
    <w:rsid w:val="009276B0"/>
    <w:rsid w:val="00931AF0"/>
    <w:rsid w:val="009359F1"/>
    <w:rsid w:val="00935C77"/>
    <w:rsid w:val="00935D53"/>
    <w:rsid w:val="00936CC4"/>
    <w:rsid w:val="00937743"/>
    <w:rsid w:val="009377E2"/>
    <w:rsid w:val="009404CF"/>
    <w:rsid w:val="00944ABA"/>
    <w:rsid w:val="00947EA6"/>
    <w:rsid w:val="00953180"/>
    <w:rsid w:val="00954311"/>
    <w:rsid w:val="0095587D"/>
    <w:rsid w:val="00956192"/>
    <w:rsid w:val="009561EC"/>
    <w:rsid w:val="00965DE3"/>
    <w:rsid w:val="0096680B"/>
    <w:rsid w:val="0096697E"/>
    <w:rsid w:val="00966D02"/>
    <w:rsid w:val="009678EA"/>
    <w:rsid w:val="00972192"/>
    <w:rsid w:val="00973701"/>
    <w:rsid w:val="00973B5C"/>
    <w:rsid w:val="00973DEE"/>
    <w:rsid w:val="00975D7D"/>
    <w:rsid w:val="00976515"/>
    <w:rsid w:val="00980148"/>
    <w:rsid w:val="00980800"/>
    <w:rsid w:val="009817E8"/>
    <w:rsid w:val="00981C86"/>
    <w:rsid w:val="00982B95"/>
    <w:rsid w:val="009833F1"/>
    <w:rsid w:val="00983417"/>
    <w:rsid w:val="00983CAC"/>
    <w:rsid w:val="00985AB5"/>
    <w:rsid w:val="00987A22"/>
    <w:rsid w:val="00990092"/>
    <w:rsid w:val="00990429"/>
    <w:rsid w:val="0099350E"/>
    <w:rsid w:val="00996E8E"/>
    <w:rsid w:val="009A06A1"/>
    <w:rsid w:val="009A41E8"/>
    <w:rsid w:val="009A665B"/>
    <w:rsid w:val="009A6CC6"/>
    <w:rsid w:val="009A76F9"/>
    <w:rsid w:val="009B23EA"/>
    <w:rsid w:val="009B3290"/>
    <w:rsid w:val="009B381E"/>
    <w:rsid w:val="009B71DC"/>
    <w:rsid w:val="009C238D"/>
    <w:rsid w:val="009C25D9"/>
    <w:rsid w:val="009C2752"/>
    <w:rsid w:val="009C2B24"/>
    <w:rsid w:val="009C2D1E"/>
    <w:rsid w:val="009C44A4"/>
    <w:rsid w:val="009C5EAE"/>
    <w:rsid w:val="009C6624"/>
    <w:rsid w:val="009C7327"/>
    <w:rsid w:val="009D01AB"/>
    <w:rsid w:val="009D1BA6"/>
    <w:rsid w:val="009D3CE2"/>
    <w:rsid w:val="009D4DAF"/>
    <w:rsid w:val="009D4F3B"/>
    <w:rsid w:val="009D5452"/>
    <w:rsid w:val="009D5A94"/>
    <w:rsid w:val="009D6969"/>
    <w:rsid w:val="009E1366"/>
    <w:rsid w:val="009E29C9"/>
    <w:rsid w:val="009E2EC4"/>
    <w:rsid w:val="009E3F6A"/>
    <w:rsid w:val="009E4949"/>
    <w:rsid w:val="009E5884"/>
    <w:rsid w:val="009E58ED"/>
    <w:rsid w:val="009E5BD8"/>
    <w:rsid w:val="009E6374"/>
    <w:rsid w:val="009E63F1"/>
    <w:rsid w:val="009E6591"/>
    <w:rsid w:val="009F03E0"/>
    <w:rsid w:val="009F06B0"/>
    <w:rsid w:val="009F22AF"/>
    <w:rsid w:val="009F327C"/>
    <w:rsid w:val="009F366F"/>
    <w:rsid w:val="009F4CAE"/>
    <w:rsid w:val="009F54C3"/>
    <w:rsid w:val="009F799C"/>
    <w:rsid w:val="00A00346"/>
    <w:rsid w:val="00A0637C"/>
    <w:rsid w:val="00A07A20"/>
    <w:rsid w:val="00A112E7"/>
    <w:rsid w:val="00A14DBD"/>
    <w:rsid w:val="00A17529"/>
    <w:rsid w:val="00A17682"/>
    <w:rsid w:val="00A20532"/>
    <w:rsid w:val="00A20814"/>
    <w:rsid w:val="00A20D72"/>
    <w:rsid w:val="00A225D0"/>
    <w:rsid w:val="00A24686"/>
    <w:rsid w:val="00A25593"/>
    <w:rsid w:val="00A27068"/>
    <w:rsid w:val="00A2708A"/>
    <w:rsid w:val="00A33926"/>
    <w:rsid w:val="00A34796"/>
    <w:rsid w:val="00A35590"/>
    <w:rsid w:val="00A401BA"/>
    <w:rsid w:val="00A4290C"/>
    <w:rsid w:val="00A42D45"/>
    <w:rsid w:val="00A42E84"/>
    <w:rsid w:val="00A44D23"/>
    <w:rsid w:val="00A503B1"/>
    <w:rsid w:val="00A52229"/>
    <w:rsid w:val="00A54F6C"/>
    <w:rsid w:val="00A56581"/>
    <w:rsid w:val="00A56AF1"/>
    <w:rsid w:val="00A60FAE"/>
    <w:rsid w:val="00A61B9E"/>
    <w:rsid w:val="00A62F75"/>
    <w:rsid w:val="00A63839"/>
    <w:rsid w:val="00A6445C"/>
    <w:rsid w:val="00A6751F"/>
    <w:rsid w:val="00A70147"/>
    <w:rsid w:val="00A73ACA"/>
    <w:rsid w:val="00A749BF"/>
    <w:rsid w:val="00A74CC6"/>
    <w:rsid w:val="00A75729"/>
    <w:rsid w:val="00A7580D"/>
    <w:rsid w:val="00A76B01"/>
    <w:rsid w:val="00A76DC3"/>
    <w:rsid w:val="00A77929"/>
    <w:rsid w:val="00A80E81"/>
    <w:rsid w:val="00A822B2"/>
    <w:rsid w:val="00A82648"/>
    <w:rsid w:val="00A82B71"/>
    <w:rsid w:val="00A83729"/>
    <w:rsid w:val="00A85D7B"/>
    <w:rsid w:val="00A87739"/>
    <w:rsid w:val="00A90503"/>
    <w:rsid w:val="00A93216"/>
    <w:rsid w:val="00A93F34"/>
    <w:rsid w:val="00A94B13"/>
    <w:rsid w:val="00A96C0B"/>
    <w:rsid w:val="00A96D1B"/>
    <w:rsid w:val="00A97519"/>
    <w:rsid w:val="00A979ED"/>
    <w:rsid w:val="00AA0BC7"/>
    <w:rsid w:val="00AA203D"/>
    <w:rsid w:val="00AA279E"/>
    <w:rsid w:val="00AA2D93"/>
    <w:rsid w:val="00AA537E"/>
    <w:rsid w:val="00AA59A0"/>
    <w:rsid w:val="00AA6FD4"/>
    <w:rsid w:val="00AB0812"/>
    <w:rsid w:val="00AB2920"/>
    <w:rsid w:val="00AB385C"/>
    <w:rsid w:val="00AB5512"/>
    <w:rsid w:val="00AC0A94"/>
    <w:rsid w:val="00AC1A4B"/>
    <w:rsid w:val="00AC3642"/>
    <w:rsid w:val="00AD0126"/>
    <w:rsid w:val="00AD01C2"/>
    <w:rsid w:val="00AD0FCB"/>
    <w:rsid w:val="00AD159C"/>
    <w:rsid w:val="00AD320D"/>
    <w:rsid w:val="00AD4A29"/>
    <w:rsid w:val="00AD4DD2"/>
    <w:rsid w:val="00AE1333"/>
    <w:rsid w:val="00AE6FA7"/>
    <w:rsid w:val="00AE7035"/>
    <w:rsid w:val="00AE7757"/>
    <w:rsid w:val="00AF060E"/>
    <w:rsid w:val="00AF2D42"/>
    <w:rsid w:val="00AF34ED"/>
    <w:rsid w:val="00AF569A"/>
    <w:rsid w:val="00AF572D"/>
    <w:rsid w:val="00AF5EEF"/>
    <w:rsid w:val="00AF79CB"/>
    <w:rsid w:val="00AF7F1E"/>
    <w:rsid w:val="00B012CD"/>
    <w:rsid w:val="00B01639"/>
    <w:rsid w:val="00B03B71"/>
    <w:rsid w:val="00B07D81"/>
    <w:rsid w:val="00B11F7A"/>
    <w:rsid w:val="00B15C71"/>
    <w:rsid w:val="00B166B5"/>
    <w:rsid w:val="00B174D2"/>
    <w:rsid w:val="00B17777"/>
    <w:rsid w:val="00B2097F"/>
    <w:rsid w:val="00B216CF"/>
    <w:rsid w:val="00B21946"/>
    <w:rsid w:val="00B246B4"/>
    <w:rsid w:val="00B262C8"/>
    <w:rsid w:val="00B26DB6"/>
    <w:rsid w:val="00B3015E"/>
    <w:rsid w:val="00B30D09"/>
    <w:rsid w:val="00B34382"/>
    <w:rsid w:val="00B34C51"/>
    <w:rsid w:val="00B3525C"/>
    <w:rsid w:val="00B36020"/>
    <w:rsid w:val="00B3735E"/>
    <w:rsid w:val="00B41404"/>
    <w:rsid w:val="00B41EA1"/>
    <w:rsid w:val="00B42A83"/>
    <w:rsid w:val="00B452A3"/>
    <w:rsid w:val="00B4537B"/>
    <w:rsid w:val="00B505F9"/>
    <w:rsid w:val="00B50E2D"/>
    <w:rsid w:val="00B510BF"/>
    <w:rsid w:val="00B523ED"/>
    <w:rsid w:val="00B5244A"/>
    <w:rsid w:val="00B52483"/>
    <w:rsid w:val="00B531AB"/>
    <w:rsid w:val="00B53C34"/>
    <w:rsid w:val="00B651E4"/>
    <w:rsid w:val="00B65791"/>
    <w:rsid w:val="00B66A36"/>
    <w:rsid w:val="00B72438"/>
    <w:rsid w:val="00B72BAB"/>
    <w:rsid w:val="00B74559"/>
    <w:rsid w:val="00B76557"/>
    <w:rsid w:val="00B84534"/>
    <w:rsid w:val="00B85489"/>
    <w:rsid w:val="00B87179"/>
    <w:rsid w:val="00B9048A"/>
    <w:rsid w:val="00B906E1"/>
    <w:rsid w:val="00B93B50"/>
    <w:rsid w:val="00B951FF"/>
    <w:rsid w:val="00BA000A"/>
    <w:rsid w:val="00BA0F40"/>
    <w:rsid w:val="00BA118B"/>
    <w:rsid w:val="00BA328B"/>
    <w:rsid w:val="00BA389E"/>
    <w:rsid w:val="00BA3D5F"/>
    <w:rsid w:val="00BA47F0"/>
    <w:rsid w:val="00BA4E0F"/>
    <w:rsid w:val="00BB0782"/>
    <w:rsid w:val="00BB0DE5"/>
    <w:rsid w:val="00BB1C7E"/>
    <w:rsid w:val="00BB2176"/>
    <w:rsid w:val="00BB2E04"/>
    <w:rsid w:val="00BB3000"/>
    <w:rsid w:val="00BB34E3"/>
    <w:rsid w:val="00BB5721"/>
    <w:rsid w:val="00BB69DB"/>
    <w:rsid w:val="00BB6F82"/>
    <w:rsid w:val="00BC2BA2"/>
    <w:rsid w:val="00BC2ED4"/>
    <w:rsid w:val="00BC36B3"/>
    <w:rsid w:val="00BC6BCA"/>
    <w:rsid w:val="00BD0693"/>
    <w:rsid w:val="00BD08E5"/>
    <w:rsid w:val="00BD0CA8"/>
    <w:rsid w:val="00BD0CCE"/>
    <w:rsid w:val="00BD0F2D"/>
    <w:rsid w:val="00BD1014"/>
    <w:rsid w:val="00BD396E"/>
    <w:rsid w:val="00BD4914"/>
    <w:rsid w:val="00BD4B19"/>
    <w:rsid w:val="00BD55B7"/>
    <w:rsid w:val="00BD659A"/>
    <w:rsid w:val="00BD7AF5"/>
    <w:rsid w:val="00BD7F12"/>
    <w:rsid w:val="00BE0572"/>
    <w:rsid w:val="00BE0F0E"/>
    <w:rsid w:val="00BE20C3"/>
    <w:rsid w:val="00BE2331"/>
    <w:rsid w:val="00BE470D"/>
    <w:rsid w:val="00BE4A53"/>
    <w:rsid w:val="00BE7875"/>
    <w:rsid w:val="00BF0642"/>
    <w:rsid w:val="00BF1223"/>
    <w:rsid w:val="00BF1783"/>
    <w:rsid w:val="00BF21B1"/>
    <w:rsid w:val="00BF29AC"/>
    <w:rsid w:val="00BF4912"/>
    <w:rsid w:val="00BF4B8F"/>
    <w:rsid w:val="00C000FD"/>
    <w:rsid w:val="00C005BC"/>
    <w:rsid w:val="00C01DF1"/>
    <w:rsid w:val="00C04D83"/>
    <w:rsid w:val="00C1070D"/>
    <w:rsid w:val="00C10B3B"/>
    <w:rsid w:val="00C11ECE"/>
    <w:rsid w:val="00C129DE"/>
    <w:rsid w:val="00C150BB"/>
    <w:rsid w:val="00C16B79"/>
    <w:rsid w:val="00C2099E"/>
    <w:rsid w:val="00C224C0"/>
    <w:rsid w:val="00C22816"/>
    <w:rsid w:val="00C23CF0"/>
    <w:rsid w:val="00C249F4"/>
    <w:rsid w:val="00C31272"/>
    <w:rsid w:val="00C31BB5"/>
    <w:rsid w:val="00C34562"/>
    <w:rsid w:val="00C369F9"/>
    <w:rsid w:val="00C47AA5"/>
    <w:rsid w:val="00C51826"/>
    <w:rsid w:val="00C525CD"/>
    <w:rsid w:val="00C52A04"/>
    <w:rsid w:val="00C52F58"/>
    <w:rsid w:val="00C5468F"/>
    <w:rsid w:val="00C551BE"/>
    <w:rsid w:val="00C55F9D"/>
    <w:rsid w:val="00C579D5"/>
    <w:rsid w:val="00C57FF1"/>
    <w:rsid w:val="00C60145"/>
    <w:rsid w:val="00C60414"/>
    <w:rsid w:val="00C60836"/>
    <w:rsid w:val="00C60B49"/>
    <w:rsid w:val="00C61564"/>
    <w:rsid w:val="00C6168E"/>
    <w:rsid w:val="00C62223"/>
    <w:rsid w:val="00C63544"/>
    <w:rsid w:val="00C715BD"/>
    <w:rsid w:val="00C7228F"/>
    <w:rsid w:val="00C76128"/>
    <w:rsid w:val="00C81B1F"/>
    <w:rsid w:val="00C82776"/>
    <w:rsid w:val="00C8303E"/>
    <w:rsid w:val="00C83C7F"/>
    <w:rsid w:val="00C84EC9"/>
    <w:rsid w:val="00C85731"/>
    <w:rsid w:val="00C8685C"/>
    <w:rsid w:val="00C86A4C"/>
    <w:rsid w:val="00C87826"/>
    <w:rsid w:val="00C900B9"/>
    <w:rsid w:val="00C9066A"/>
    <w:rsid w:val="00C90AE0"/>
    <w:rsid w:val="00C924A7"/>
    <w:rsid w:val="00C926AE"/>
    <w:rsid w:val="00C9400D"/>
    <w:rsid w:val="00C9595A"/>
    <w:rsid w:val="00CA0FE5"/>
    <w:rsid w:val="00CA1B3B"/>
    <w:rsid w:val="00CA560E"/>
    <w:rsid w:val="00CA5CC9"/>
    <w:rsid w:val="00CA723F"/>
    <w:rsid w:val="00CB09CE"/>
    <w:rsid w:val="00CB1B1A"/>
    <w:rsid w:val="00CB2A6E"/>
    <w:rsid w:val="00CB6C17"/>
    <w:rsid w:val="00CB7304"/>
    <w:rsid w:val="00CB7478"/>
    <w:rsid w:val="00CB78C4"/>
    <w:rsid w:val="00CC0897"/>
    <w:rsid w:val="00CC1CB4"/>
    <w:rsid w:val="00CC3478"/>
    <w:rsid w:val="00CC6F6C"/>
    <w:rsid w:val="00CC74C7"/>
    <w:rsid w:val="00CC7D0A"/>
    <w:rsid w:val="00CD02AB"/>
    <w:rsid w:val="00CD13F8"/>
    <w:rsid w:val="00CD28D5"/>
    <w:rsid w:val="00CD2EA0"/>
    <w:rsid w:val="00CD330F"/>
    <w:rsid w:val="00CD4123"/>
    <w:rsid w:val="00CD6788"/>
    <w:rsid w:val="00CD681E"/>
    <w:rsid w:val="00CE11F6"/>
    <w:rsid w:val="00CE2716"/>
    <w:rsid w:val="00CE2DFA"/>
    <w:rsid w:val="00CE2F2A"/>
    <w:rsid w:val="00CE461E"/>
    <w:rsid w:val="00CE699E"/>
    <w:rsid w:val="00CE7B3A"/>
    <w:rsid w:val="00CF00D7"/>
    <w:rsid w:val="00CF01F6"/>
    <w:rsid w:val="00CF2C6A"/>
    <w:rsid w:val="00CF5CDF"/>
    <w:rsid w:val="00CF6DC4"/>
    <w:rsid w:val="00CF76B3"/>
    <w:rsid w:val="00CF77BF"/>
    <w:rsid w:val="00CF7D07"/>
    <w:rsid w:val="00D00BE7"/>
    <w:rsid w:val="00D00E94"/>
    <w:rsid w:val="00D03109"/>
    <w:rsid w:val="00D03A53"/>
    <w:rsid w:val="00D04219"/>
    <w:rsid w:val="00D042B9"/>
    <w:rsid w:val="00D075C8"/>
    <w:rsid w:val="00D100AF"/>
    <w:rsid w:val="00D100F6"/>
    <w:rsid w:val="00D11A4B"/>
    <w:rsid w:val="00D11A5E"/>
    <w:rsid w:val="00D13C5A"/>
    <w:rsid w:val="00D14823"/>
    <w:rsid w:val="00D17BFC"/>
    <w:rsid w:val="00D20302"/>
    <w:rsid w:val="00D21F05"/>
    <w:rsid w:val="00D24521"/>
    <w:rsid w:val="00D250E4"/>
    <w:rsid w:val="00D270E9"/>
    <w:rsid w:val="00D27C6F"/>
    <w:rsid w:val="00D30B66"/>
    <w:rsid w:val="00D31842"/>
    <w:rsid w:val="00D31C14"/>
    <w:rsid w:val="00D35098"/>
    <w:rsid w:val="00D36F00"/>
    <w:rsid w:val="00D40A25"/>
    <w:rsid w:val="00D40E8B"/>
    <w:rsid w:val="00D42F42"/>
    <w:rsid w:val="00D43767"/>
    <w:rsid w:val="00D4461C"/>
    <w:rsid w:val="00D478F6"/>
    <w:rsid w:val="00D501A1"/>
    <w:rsid w:val="00D52251"/>
    <w:rsid w:val="00D60512"/>
    <w:rsid w:val="00D60B36"/>
    <w:rsid w:val="00D61D54"/>
    <w:rsid w:val="00D63754"/>
    <w:rsid w:val="00D63CCB"/>
    <w:rsid w:val="00D65446"/>
    <w:rsid w:val="00D65E59"/>
    <w:rsid w:val="00D67480"/>
    <w:rsid w:val="00D7055A"/>
    <w:rsid w:val="00D70A75"/>
    <w:rsid w:val="00D72A31"/>
    <w:rsid w:val="00D73D1F"/>
    <w:rsid w:val="00D7465B"/>
    <w:rsid w:val="00D8203D"/>
    <w:rsid w:val="00D85741"/>
    <w:rsid w:val="00D903E2"/>
    <w:rsid w:val="00D9055C"/>
    <w:rsid w:val="00D90A45"/>
    <w:rsid w:val="00D90C50"/>
    <w:rsid w:val="00D92F9F"/>
    <w:rsid w:val="00D93260"/>
    <w:rsid w:val="00D934F0"/>
    <w:rsid w:val="00D94754"/>
    <w:rsid w:val="00D94C5D"/>
    <w:rsid w:val="00D95E2C"/>
    <w:rsid w:val="00D97666"/>
    <w:rsid w:val="00D977EB"/>
    <w:rsid w:val="00DA3DF4"/>
    <w:rsid w:val="00DA48DA"/>
    <w:rsid w:val="00DA6976"/>
    <w:rsid w:val="00DA7ECA"/>
    <w:rsid w:val="00DB0169"/>
    <w:rsid w:val="00DB02E7"/>
    <w:rsid w:val="00DB0AC3"/>
    <w:rsid w:val="00DB19FF"/>
    <w:rsid w:val="00DB1F3F"/>
    <w:rsid w:val="00DB2168"/>
    <w:rsid w:val="00DB2200"/>
    <w:rsid w:val="00DB31BA"/>
    <w:rsid w:val="00DB41EA"/>
    <w:rsid w:val="00DB456B"/>
    <w:rsid w:val="00DB67FA"/>
    <w:rsid w:val="00DB6D2A"/>
    <w:rsid w:val="00DB6E4E"/>
    <w:rsid w:val="00DB715E"/>
    <w:rsid w:val="00DB71DB"/>
    <w:rsid w:val="00DC2152"/>
    <w:rsid w:val="00DC6060"/>
    <w:rsid w:val="00DC611C"/>
    <w:rsid w:val="00DC663A"/>
    <w:rsid w:val="00DC7E22"/>
    <w:rsid w:val="00DD0632"/>
    <w:rsid w:val="00DD2A09"/>
    <w:rsid w:val="00DD31EE"/>
    <w:rsid w:val="00DD3713"/>
    <w:rsid w:val="00DD3B2B"/>
    <w:rsid w:val="00DD3CB9"/>
    <w:rsid w:val="00DD50C3"/>
    <w:rsid w:val="00DD55D5"/>
    <w:rsid w:val="00DD590B"/>
    <w:rsid w:val="00DD6D36"/>
    <w:rsid w:val="00DE12BA"/>
    <w:rsid w:val="00DE7345"/>
    <w:rsid w:val="00DF043F"/>
    <w:rsid w:val="00DF253B"/>
    <w:rsid w:val="00DF278B"/>
    <w:rsid w:val="00DF3D29"/>
    <w:rsid w:val="00DF6EFD"/>
    <w:rsid w:val="00DF742C"/>
    <w:rsid w:val="00DF7938"/>
    <w:rsid w:val="00E000E2"/>
    <w:rsid w:val="00E004DB"/>
    <w:rsid w:val="00E005C1"/>
    <w:rsid w:val="00E01B3E"/>
    <w:rsid w:val="00E01C97"/>
    <w:rsid w:val="00E020B4"/>
    <w:rsid w:val="00E028C6"/>
    <w:rsid w:val="00E07299"/>
    <w:rsid w:val="00E10987"/>
    <w:rsid w:val="00E10E9F"/>
    <w:rsid w:val="00E12162"/>
    <w:rsid w:val="00E1237D"/>
    <w:rsid w:val="00E1246C"/>
    <w:rsid w:val="00E15335"/>
    <w:rsid w:val="00E15FE2"/>
    <w:rsid w:val="00E17A0A"/>
    <w:rsid w:val="00E20973"/>
    <w:rsid w:val="00E20EAD"/>
    <w:rsid w:val="00E2114F"/>
    <w:rsid w:val="00E231B5"/>
    <w:rsid w:val="00E26138"/>
    <w:rsid w:val="00E27D5F"/>
    <w:rsid w:val="00E32F77"/>
    <w:rsid w:val="00E33F31"/>
    <w:rsid w:val="00E37B03"/>
    <w:rsid w:val="00E41838"/>
    <w:rsid w:val="00E429CC"/>
    <w:rsid w:val="00E44A2E"/>
    <w:rsid w:val="00E456B9"/>
    <w:rsid w:val="00E51892"/>
    <w:rsid w:val="00E51C99"/>
    <w:rsid w:val="00E5267F"/>
    <w:rsid w:val="00E52E82"/>
    <w:rsid w:val="00E541DB"/>
    <w:rsid w:val="00E54F18"/>
    <w:rsid w:val="00E60E89"/>
    <w:rsid w:val="00E61936"/>
    <w:rsid w:val="00E62BA0"/>
    <w:rsid w:val="00E64002"/>
    <w:rsid w:val="00E65069"/>
    <w:rsid w:val="00E6615D"/>
    <w:rsid w:val="00E661DA"/>
    <w:rsid w:val="00E666A2"/>
    <w:rsid w:val="00E676F8"/>
    <w:rsid w:val="00E6795C"/>
    <w:rsid w:val="00E70CBD"/>
    <w:rsid w:val="00E70FF3"/>
    <w:rsid w:val="00E723B5"/>
    <w:rsid w:val="00E72D9D"/>
    <w:rsid w:val="00E73A92"/>
    <w:rsid w:val="00E760AA"/>
    <w:rsid w:val="00E76FA9"/>
    <w:rsid w:val="00E775D3"/>
    <w:rsid w:val="00E806D4"/>
    <w:rsid w:val="00E827E8"/>
    <w:rsid w:val="00E832F5"/>
    <w:rsid w:val="00E85FC6"/>
    <w:rsid w:val="00E86D1B"/>
    <w:rsid w:val="00E87DB5"/>
    <w:rsid w:val="00E963FB"/>
    <w:rsid w:val="00E975A8"/>
    <w:rsid w:val="00EA0275"/>
    <w:rsid w:val="00EA1299"/>
    <w:rsid w:val="00EA29A3"/>
    <w:rsid w:val="00EA543D"/>
    <w:rsid w:val="00EA71B1"/>
    <w:rsid w:val="00EB025B"/>
    <w:rsid w:val="00EB198B"/>
    <w:rsid w:val="00EB2240"/>
    <w:rsid w:val="00EB3851"/>
    <w:rsid w:val="00EB38EF"/>
    <w:rsid w:val="00EB44C1"/>
    <w:rsid w:val="00EC15BB"/>
    <w:rsid w:val="00EC161A"/>
    <w:rsid w:val="00EC4E93"/>
    <w:rsid w:val="00EC6E0D"/>
    <w:rsid w:val="00ED006E"/>
    <w:rsid w:val="00ED0802"/>
    <w:rsid w:val="00ED4506"/>
    <w:rsid w:val="00ED5D29"/>
    <w:rsid w:val="00ED6EE3"/>
    <w:rsid w:val="00ED6F01"/>
    <w:rsid w:val="00EE1F28"/>
    <w:rsid w:val="00EE46DE"/>
    <w:rsid w:val="00EE7541"/>
    <w:rsid w:val="00EE79AE"/>
    <w:rsid w:val="00EF067B"/>
    <w:rsid w:val="00EF0CD0"/>
    <w:rsid w:val="00EF284D"/>
    <w:rsid w:val="00EF2A2C"/>
    <w:rsid w:val="00EF30E5"/>
    <w:rsid w:val="00EF4272"/>
    <w:rsid w:val="00EF5746"/>
    <w:rsid w:val="00EF587D"/>
    <w:rsid w:val="00EF7A51"/>
    <w:rsid w:val="00EF7E66"/>
    <w:rsid w:val="00F0098C"/>
    <w:rsid w:val="00F03628"/>
    <w:rsid w:val="00F040F0"/>
    <w:rsid w:val="00F06D25"/>
    <w:rsid w:val="00F11E9E"/>
    <w:rsid w:val="00F1504E"/>
    <w:rsid w:val="00F1512E"/>
    <w:rsid w:val="00F206EA"/>
    <w:rsid w:val="00F232DE"/>
    <w:rsid w:val="00F24977"/>
    <w:rsid w:val="00F24B2C"/>
    <w:rsid w:val="00F26279"/>
    <w:rsid w:val="00F2705F"/>
    <w:rsid w:val="00F27C6C"/>
    <w:rsid w:val="00F33BDF"/>
    <w:rsid w:val="00F3755A"/>
    <w:rsid w:val="00F37A62"/>
    <w:rsid w:val="00F4129B"/>
    <w:rsid w:val="00F43AF9"/>
    <w:rsid w:val="00F43F47"/>
    <w:rsid w:val="00F45473"/>
    <w:rsid w:val="00F45A78"/>
    <w:rsid w:val="00F468B8"/>
    <w:rsid w:val="00F470C3"/>
    <w:rsid w:val="00F51A9F"/>
    <w:rsid w:val="00F52D4D"/>
    <w:rsid w:val="00F52E60"/>
    <w:rsid w:val="00F537FA"/>
    <w:rsid w:val="00F618F1"/>
    <w:rsid w:val="00F62A1B"/>
    <w:rsid w:val="00F650D3"/>
    <w:rsid w:val="00F6643C"/>
    <w:rsid w:val="00F7024F"/>
    <w:rsid w:val="00F72189"/>
    <w:rsid w:val="00F73219"/>
    <w:rsid w:val="00F73667"/>
    <w:rsid w:val="00F73D39"/>
    <w:rsid w:val="00F7454F"/>
    <w:rsid w:val="00F7637B"/>
    <w:rsid w:val="00F76BCF"/>
    <w:rsid w:val="00F77CF6"/>
    <w:rsid w:val="00F8335E"/>
    <w:rsid w:val="00F86559"/>
    <w:rsid w:val="00F87C10"/>
    <w:rsid w:val="00F91E8F"/>
    <w:rsid w:val="00F92280"/>
    <w:rsid w:val="00F9325A"/>
    <w:rsid w:val="00F940A7"/>
    <w:rsid w:val="00F941F9"/>
    <w:rsid w:val="00F943CE"/>
    <w:rsid w:val="00F9478D"/>
    <w:rsid w:val="00F97140"/>
    <w:rsid w:val="00FA062B"/>
    <w:rsid w:val="00FA0D5C"/>
    <w:rsid w:val="00FA1077"/>
    <w:rsid w:val="00FA21AA"/>
    <w:rsid w:val="00FA2645"/>
    <w:rsid w:val="00FA47DC"/>
    <w:rsid w:val="00FA6179"/>
    <w:rsid w:val="00FA66DE"/>
    <w:rsid w:val="00FA6C94"/>
    <w:rsid w:val="00FA7CB6"/>
    <w:rsid w:val="00FB071A"/>
    <w:rsid w:val="00FB1A16"/>
    <w:rsid w:val="00FB1A1C"/>
    <w:rsid w:val="00FB2692"/>
    <w:rsid w:val="00FB45DC"/>
    <w:rsid w:val="00FB5776"/>
    <w:rsid w:val="00FB5FAE"/>
    <w:rsid w:val="00FB676B"/>
    <w:rsid w:val="00FB743A"/>
    <w:rsid w:val="00FB75B2"/>
    <w:rsid w:val="00FB7FC4"/>
    <w:rsid w:val="00FC0303"/>
    <w:rsid w:val="00FC1267"/>
    <w:rsid w:val="00FC28C3"/>
    <w:rsid w:val="00FC430A"/>
    <w:rsid w:val="00FC5120"/>
    <w:rsid w:val="00FC5961"/>
    <w:rsid w:val="00FC5F3D"/>
    <w:rsid w:val="00FD0D95"/>
    <w:rsid w:val="00FD3526"/>
    <w:rsid w:val="00FD44BB"/>
    <w:rsid w:val="00FD5713"/>
    <w:rsid w:val="00FD6CF0"/>
    <w:rsid w:val="00FD7CF9"/>
    <w:rsid w:val="00FE0185"/>
    <w:rsid w:val="00FE0DFF"/>
    <w:rsid w:val="00FE39A9"/>
    <w:rsid w:val="00FE4B86"/>
    <w:rsid w:val="00FE4FC0"/>
    <w:rsid w:val="00FE6A77"/>
    <w:rsid w:val="00FE70EE"/>
    <w:rsid w:val="00FF0E7A"/>
    <w:rsid w:val="00FF1D41"/>
    <w:rsid w:val="00FF2CC0"/>
    <w:rsid w:val="00FF2F4B"/>
    <w:rsid w:val="00FF4EC4"/>
    <w:rsid w:val="00FF587A"/>
    <w:rsid w:val="00FF6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6567"/>
  <w15:docId w15:val="{1DE015DC-AA2F-4BB8-8C5B-D0ED2D4A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C79"/>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670C79"/>
    <w:pPr>
      <w:keepNext/>
      <w:spacing w:line="360" w:lineRule="auto"/>
      <w:outlineLvl w:val="0"/>
    </w:pPr>
    <w:rPr>
      <w:sz w:val="28"/>
    </w:rPr>
  </w:style>
  <w:style w:type="paragraph" w:styleId="Heading2">
    <w:name w:val="heading 2"/>
    <w:basedOn w:val="Normal"/>
    <w:next w:val="Normal"/>
    <w:link w:val="Heading2Char"/>
    <w:qFormat/>
    <w:rsid w:val="00670C79"/>
    <w:pPr>
      <w:keepNext/>
      <w:jc w:val="both"/>
      <w:outlineLvl w:val="1"/>
    </w:pPr>
    <w:rPr>
      <w:sz w:val="28"/>
    </w:rPr>
  </w:style>
  <w:style w:type="paragraph" w:styleId="Heading3">
    <w:name w:val="heading 3"/>
    <w:basedOn w:val="Normal"/>
    <w:next w:val="Normal"/>
    <w:link w:val="Heading3Char"/>
    <w:uiPriority w:val="9"/>
    <w:unhideWhenUsed/>
    <w:qFormat/>
    <w:rsid w:val="00C01DF1"/>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link w:val="Heading6Char"/>
    <w:qFormat/>
    <w:rsid w:val="00670C79"/>
    <w:pPr>
      <w:keepNext/>
      <w:spacing w:before="120" w:after="120" w:line="360" w:lineRule="auto"/>
      <w:outlineLvl w:val="5"/>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C79"/>
    <w:rPr>
      <w:rFonts w:ascii="Times New Roman" w:eastAsia="Times New Roman" w:hAnsi="Times New Roman" w:cs="Times New Roman"/>
      <w:sz w:val="28"/>
      <w:szCs w:val="24"/>
      <w:lang w:val="ro-RO"/>
    </w:rPr>
  </w:style>
  <w:style w:type="character" w:customStyle="1" w:styleId="Heading2Char">
    <w:name w:val="Heading 2 Char"/>
    <w:basedOn w:val="DefaultParagraphFont"/>
    <w:link w:val="Heading2"/>
    <w:rsid w:val="00670C79"/>
    <w:rPr>
      <w:rFonts w:ascii="Times New Roman" w:eastAsia="Times New Roman" w:hAnsi="Times New Roman" w:cs="Times New Roman"/>
      <w:sz w:val="28"/>
      <w:szCs w:val="24"/>
      <w:lang w:val="ro-RO"/>
    </w:rPr>
  </w:style>
  <w:style w:type="character" w:customStyle="1" w:styleId="Heading6Char">
    <w:name w:val="Heading 6 Char"/>
    <w:basedOn w:val="DefaultParagraphFont"/>
    <w:link w:val="Heading6"/>
    <w:rsid w:val="00670C79"/>
    <w:rPr>
      <w:rFonts w:ascii="Times New Roman" w:eastAsia="Times New Roman" w:hAnsi="Times New Roman" w:cs="Times New Roman"/>
      <w:b/>
      <w:sz w:val="28"/>
      <w:szCs w:val="24"/>
      <w:lang w:val="ro-RO"/>
    </w:rPr>
  </w:style>
  <w:style w:type="paragraph" w:styleId="BodyTextIndent2">
    <w:name w:val="Body Text Indent 2"/>
    <w:basedOn w:val="Normal"/>
    <w:link w:val="BodyTextIndent2Char"/>
    <w:semiHidden/>
    <w:rsid w:val="00670C79"/>
    <w:pPr>
      <w:spacing w:before="120" w:after="120" w:line="360" w:lineRule="auto"/>
      <w:ind w:firstLine="357"/>
    </w:pPr>
    <w:rPr>
      <w:b/>
      <w:bCs/>
      <w:sz w:val="28"/>
    </w:rPr>
  </w:style>
  <w:style w:type="character" w:customStyle="1" w:styleId="BodyTextIndent2Char">
    <w:name w:val="Body Text Indent 2 Char"/>
    <w:basedOn w:val="DefaultParagraphFont"/>
    <w:link w:val="BodyTextIndent2"/>
    <w:semiHidden/>
    <w:rsid w:val="00670C79"/>
    <w:rPr>
      <w:rFonts w:ascii="Times New Roman" w:eastAsia="Times New Roman" w:hAnsi="Times New Roman" w:cs="Times New Roman"/>
      <w:b/>
      <w:bCs/>
      <w:sz w:val="28"/>
      <w:szCs w:val="24"/>
      <w:lang w:val="ro-RO"/>
    </w:rPr>
  </w:style>
  <w:style w:type="paragraph" w:styleId="BodyText2">
    <w:name w:val="Body Text 2"/>
    <w:basedOn w:val="Normal"/>
    <w:link w:val="BodyText2Char"/>
    <w:semiHidden/>
    <w:rsid w:val="00670C79"/>
    <w:pPr>
      <w:jc w:val="both"/>
    </w:pPr>
    <w:rPr>
      <w:sz w:val="28"/>
    </w:rPr>
  </w:style>
  <w:style w:type="character" w:customStyle="1" w:styleId="BodyText2Char">
    <w:name w:val="Body Text 2 Char"/>
    <w:basedOn w:val="DefaultParagraphFont"/>
    <w:link w:val="BodyText2"/>
    <w:semiHidden/>
    <w:rsid w:val="00670C79"/>
    <w:rPr>
      <w:rFonts w:ascii="Times New Roman" w:eastAsia="Times New Roman" w:hAnsi="Times New Roman" w:cs="Times New Roman"/>
      <w:sz w:val="28"/>
      <w:szCs w:val="24"/>
      <w:lang w:val="ro-RO"/>
    </w:rPr>
  </w:style>
  <w:style w:type="paragraph" w:styleId="Title">
    <w:name w:val="Title"/>
    <w:basedOn w:val="Normal"/>
    <w:link w:val="TitleChar"/>
    <w:qFormat/>
    <w:rsid w:val="00670C79"/>
    <w:pPr>
      <w:spacing w:line="360" w:lineRule="auto"/>
      <w:jc w:val="center"/>
    </w:pPr>
    <w:rPr>
      <w:b/>
      <w:sz w:val="32"/>
      <w:szCs w:val="32"/>
    </w:rPr>
  </w:style>
  <w:style w:type="character" w:customStyle="1" w:styleId="TitleChar">
    <w:name w:val="Title Char"/>
    <w:basedOn w:val="DefaultParagraphFont"/>
    <w:link w:val="Title"/>
    <w:rsid w:val="00670C79"/>
    <w:rPr>
      <w:rFonts w:ascii="Times New Roman" w:eastAsia="Times New Roman" w:hAnsi="Times New Roman" w:cs="Times New Roman"/>
      <w:b/>
      <w:sz w:val="32"/>
      <w:szCs w:val="32"/>
      <w:lang w:val="ro-RO"/>
    </w:rPr>
  </w:style>
  <w:style w:type="paragraph" w:styleId="Footer">
    <w:name w:val="footer"/>
    <w:basedOn w:val="Normal"/>
    <w:link w:val="FooterChar"/>
    <w:uiPriority w:val="99"/>
    <w:rsid w:val="00670C79"/>
    <w:pPr>
      <w:tabs>
        <w:tab w:val="center" w:pos="4536"/>
        <w:tab w:val="right" w:pos="9072"/>
      </w:tabs>
    </w:pPr>
  </w:style>
  <w:style w:type="character" w:customStyle="1" w:styleId="FooterChar">
    <w:name w:val="Footer Char"/>
    <w:basedOn w:val="DefaultParagraphFont"/>
    <w:link w:val="Footer"/>
    <w:uiPriority w:val="99"/>
    <w:rsid w:val="00670C79"/>
    <w:rPr>
      <w:rFonts w:ascii="Times New Roman" w:eastAsia="Times New Roman" w:hAnsi="Times New Roman" w:cs="Times New Roman"/>
      <w:sz w:val="24"/>
      <w:szCs w:val="24"/>
      <w:lang w:val="ro-RO"/>
    </w:rPr>
  </w:style>
  <w:style w:type="character" w:styleId="PageNumber">
    <w:name w:val="page number"/>
    <w:basedOn w:val="DefaultParagraphFont"/>
    <w:rsid w:val="00670C79"/>
  </w:style>
  <w:style w:type="table" w:styleId="TableGrid">
    <w:name w:val="Table Grid"/>
    <w:basedOn w:val="TableNormal"/>
    <w:uiPriority w:val="59"/>
    <w:rsid w:val="00670C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7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670C79"/>
    <w:rPr>
      <w:rFonts w:ascii="Courier New" w:eastAsia="Times New Roman" w:hAnsi="Courier New" w:cs="Courier New"/>
      <w:sz w:val="20"/>
      <w:szCs w:val="20"/>
      <w:lang w:val="ro-RO" w:eastAsia="ro-RO"/>
    </w:rPr>
  </w:style>
  <w:style w:type="paragraph" w:styleId="NoSpacing">
    <w:name w:val="No Spacing"/>
    <w:link w:val="NoSpacingChar"/>
    <w:qFormat/>
    <w:rsid w:val="00966D02"/>
    <w:pPr>
      <w:spacing w:after="0" w:line="240" w:lineRule="auto"/>
    </w:pPr>
    <w:rPr>
      <w:rFonts w:ascii="Calibri" w:eastAsia="Calibri" w:hAnsi="Calibri" w:cs="Times New Roman"/>
    </w:rPr>
  </w:style>
  <w:style w:type="character" w:customStyle="1" w:styleId="NoSpacingChar">
    <w:name w:val="No Spacing Char"/>
    <w:link w:val="NoSpacing"/>
    <w:locked/>
    <w:rsid w:val="00966D02"/>
    <w:rPr>
      <w:rFonts w:ascii="Calibri" w:eastAsia="Calibri" w:hAnsi="Calibri" w:cs="Times New Roman"/>
    </w:rPr>
  </w:style>
  <w:style w:type="paragraph" w:styleId="BalloonText">
    <w:name w:val="Balloon Text"/>
    <w:basedOn w:val="Normal"/>
    <w:link w:val="BalloonTextChar"/>
    <w:uiPriority w:val="99"/>
    <w:semiHidden/>
    <w:unhideWhenUsed/>
    <w:rsid w:val="00BA4E0F"/>
    <w:rPr>
      <w:rFonts w:ascii="Tahoma" w:hAnsi="Tahoma" w:cs="Tahoma"/>
      <w:sz w:val="16"/>
      <w:szCs w:val="16"/>
    </w:rPr>
  </w:style>
  <w:style w:type="character" w:customStyle="1" w:styleId="BalloonTextChar">
    <w:name w:val="Balloon Text Char"/>
    <w:basedOn w:val="DefaultParagraphFont"/>
    <w:link w:val="BalloonText"/>
    <w:uiPriority w:val="99"/>
    <w:semiHidden/>
    <w:rsid w:val="00BA4E0F"/>
    <w:rPr>
      <w:rFonts w:ascii="Tahoma" w:eastAsia="Times New Roman" w:hAnsi="Tahoma" w:cs="Tahoma"/>
      <w:sz w:val="16"/>
      <w:szCs w:val="16"/>
      <w:lang w:val="ro-RO"/>
    </w:rPr>
  </w:style>
  <w:style w:type="character" w:styleId="CommentReference">
    <w:name w:val="annotation reference"/>
    <w:basedOn w:val="DefaultParagraphFont"/>
    <w:unhideWhenUsed/>
    <w:rsid w:val="00CE7B3A"/>
    <w:rPr>
      <w:sz w:val="16"/>
      <w:szCs w:val="16"/>
    </w:rPr>
  </w:style>
  <w:style w:type="paragraph" w:styleId="CommentText">
    <w:name w:val="annotation text"/>
    <w:basedOn w:val="Normal"/>
    <w:link w:val="CommentTextChar"/>
    <w:uiPriority w:val="99"/>
    <w:unhideWhenUsed/>
    <w:rsid w:val="00CE7B3A"/>
    <w:rPr>
      <w:sz w:val="20"/>
      <w:szCs w:val="20"/>
    </w:rPr>
  </w:style>
  <w:style w:type="character" w:customStyle="1" w:styleId="CommentTextChar">
    <w:name w:val="Comment Text Char"/>
    <w:basedOn w:val="DefaultParagraphFont"/>
    <w:link w:val="CommentText"/>
    <w:uiPriority w:val="99"/>
    <w:rsid w:val="00CE7B3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E7B3A"/>
    <w:rPr>
      <w:b/>
      <w:bCs/>
    </w:rPr>
  </w:style>
  <w:style w:type="character" w:customStyle="1" w:styleId="CommentSubjectChar">
    <w:name w:val="Comment Subject Char"/>
    <w:basedOn w:val="CommentTextChar"/>
    <w:link w:val="CommentSubject"/>
    <w:uiPriority w:val="99"/>
    <w:semiHidden/>
    <w:rsid w:val="00CE7B3A"/>
    <w:rPr>
      <w:rFonts w:ascii="Times New Roman" w:eastAsia="Times New Roman" w:hAnsi="Times New Roman" w:cs="Times New Roman"/>
      <w:b/>
      <w:bCs/>
      <w:sz w:val="20"/>
      <w:szCs w:val="20"/>
      <w:lang w:val="ro-RO"/>
    </w:rPr>
  </w:style>
  <w:style w:type="character" w:customStyle="1" w:styleId="Heading3Char">
    <w:name w:val="Heading 3 Char"/>
    <w:basedOn w:val="DefaultParagraphFont"/>
    <w:link w:val="Heading3"/>
    <w:uiPriority w:val="9"/>
    <w:rsid w:val="00C01DF1"/>
    <w:rPr>
      <w:rFonts w:asciiTheme="majorHAnsi" w:eastAsiaTheme="majorEastAsia" w:hAnsiTheme="majorHAnsi" w:cstheme="majorBidi"/>
      <w:b/>
      <w:bCs/>
      <w:color w:val="5B9BD5" w:themeColor="accent1"/>
      <w:sz w:val="24"/>
      <w:szCs w:val="24"/>
      <w:lang w:val="ro-RO"/>
    </w:rPr>
  </w:style>
  <w:style w:type="paragraph" w:styleId="ListParagraph">
    <w:name w:val="List Paragraph"/>
    <w:aliases w:val="Normal bullet 2,List Paragraph1,List1,body 2,List Paragraph11,Listă colorată - Accentuare 11,Bullet,Citation List,Forth level"/>
    <w:basedOn w:val="Normal"/>
    <w:link w:val="ListParagraphChar"/>
    <w:uiPriority w:val="34"/>
    <w:qFormat/>
    <w:rsid w:val="00CD681E"/>
    <w:pPr>
      <w:ind w:left="720"/>
      <w:contextualSpacing/>
    </w:pPr>
    <w:rPr>
      <w:rFonts w:asciiTheme="minorHAnsi" w:eastAsiaTheme="minorHAnsi" w:hAnsiTheme="minorHAnsi" w:cstheme="minorBidi"/>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
    <w:link w:val="ListParagraph"/>
    <w:uiPriority w:val="99"/>
    <w:locked/>
    <w:rsid w:val="009B71DC"/>
    <w:rPr>
      <w:sz w:val="24"/>
      <w:szCs w:val="24"/>
      <w:lang w:val="ro-RO"/>
    </w:rPr>
  </w:style>
  <w:style w:type="character" w:customStyle="1" w:styleId="ColorfulList-Accent1Char">
    <w:name w:val="Colorful List - Accent 1 Char"/>
    <w:link w:val="ColorfulList-Accent1"/>
    <w:uiPriority w:val="34"/>
    <w:locked/>
    <w:rsid w:val="009B71DC"/>
    <w:rPr>
      <w:noProof/>
      <w:sz w:val="24"/>
      <w:szCs w:val="24"/>
      <w:lang w:val="ro-RO"/>
    </w:rPr>
  </w:style>
  <w:style w:type="table" w:styleId="ColorfulList-Accent1">
    <w:name w:val="Colorful List Accent 1"/>
    <w:basedOn w:val="TableNormal"/>
    <w:link w:val="ColorfulList-Accent1Char"/>
    <w:uiPriority w:val="34"/>
    <w:rsid w:val="009B71DC"/>
    <w:pPr>
      <w:spacing w:after="0" w:line="240" w:lineRule="auto"/>
    </w:pPr>
    <w:rPr>
      <w:noProof/>
      <w:sz w:val="24"/>
      <w:szCs w:val="24"/>
      <w:lang w:val="ro-RO"/>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BA47F0"/>
    <w:pPr>
      <w:tabs>
        <w:tab w:val="center" w:pos="4536"/>
        <w:tab w:val="right" w:pos="9072"/>
      </w:tabs>
    </w:pPr>
  </w:style>
  <w:style w:type="character" w:customStyle="1" w:styleId="HeaderChar">
    <w:name w:val="Header Char"/>
    <w:basedOn w:val="DefaultParagraphFont"/>
    <w:link w:val="Header"/>
    <w:uiPriority w:val="99"/>
    <w:rsid w:val="00BA47F0"/>
    <w:rPr>
      <w:rFonts w:ascii="Times New Roman" w:eastAsia="Times New Roman" w:hAnsi="Times New Roman" w:cs="Times New Roman"/>
      <w:sz w:val="24"/>
      <w:szCs w:val="24"/>
      <w:lang w:val="ro-RO"/>
    </w:rPr>
  </w:style>
  <w:style w:type="character" w:customStyle="1" w:styleId="panchor">
    <w:name w:val="panchor"/>
    <w:basedOn w:val="DefaultParagraphFont"/>
    <w:rsid w:val="00161A61"/>
  </w:style>
  <w:style w:type="character" w:styleId="Hyperlink">
    <w:name w:val="Hyperlink"/>
    <w:basedOn w:val="DefaultParagraphFont"/>
    <w:uiPriority w:val="99"/>
    <w:unhideWhenUsed/>
    <w:rsid w:val="001B7961"/>
    <w:rPr>
      <w:color w:val="0000FF"/>
      <w:u w:val="single"/>
    </w:rPr>
  </w:style>
  <w:style w:type="character" w:customStyle="1" w:styleId="slgi">
    <w:name w:val="s_lgi"/>
    <w:basedOn w:val="DefaultParagraphFont"/>
    <w:rsid w:val="00EF067B"/>
  </w:style>
  <w:style w:type="paragraph" w:styleId="Revision">
    <w:name w:val="Revision"/>
    <w:hidden/>
    <w:uiPriority w:val="99"/>
    <w:semiHidden/>
    <w:rsid w:val="00E51892"/>
    <w:pPr>
      <w:spacing w:after="0" w:line="240" w:lineRule="auto"/>
    </w:pPr>
    <w:rPr>
      <w:rFonts w:ascii="Times New Roman" w:eastAsia="Times New Roman" w:hAnsi="Times New Roman" w:cs="Times New Roman"/>
      <w:sz w:val="24"/>
      <w:szCs w:val="24"/>
      <w:lang w:val="ro-RO"/>
    </w:rPr>
  </w:style>
  <w:style w:type="table" w:customStyle="1" w:styleId="TableGrid1">
    <w:name w:val="Table Grid1"/>
    <w:basedOn w:val="TableNormal"/>
    <w:next w:val="TableGrid"/>
    <w:uiPriority w:val="59"/>
    <w:rsid w:val="00357F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561EC"/>
    <w:rPr>
      <w:color w:val="605E5C"/>
      <w:shd w:val="clear" w:color="auto" w:fill="E1DFDD"/>
    </w:rPr>
  </w:style>
  <w:style w:type="paragraph" w:customStyle="1" w:styleId="Default">
    <w:name w:val="Default"/>
    <w:rsid w:val="00406B07"/>
    <w:pPr>
      <w:autoSpaceDE w:val="0"/>
      <w:autoSpaceDN w:val="0"/>
      <w:adjustRightInd w:val="0"/>
      <w:spacing w:after="0" w:line="240" w:lineRule="auto"/>
    </w:pPr>
    <w:rPr>
      <w:rFonts w:ascii="EUAlbertina" w:hAnsi="EUAlbertina" w:cs="EUAlbertina"/>
      <w:color w:val="000000"/>
      <w:sz w:val="24"/>
      <w:szCs w:val="24"/>
    </w:rPr>
  </w:style>
  <w:style w:type="paragraph" w:styleId="NormalWeb">
    <w:name w:val="Normal (Web)"/>
    <w:basedOn w:val="Normal"/>
    <w:uiPriority w:val="99"/>
    <w:unhideWhenUsed/>
    <w:rsid w:val="0053303E"/>
    <w:pPr>
      <w:spacing w:before="100" w:beforeAutospacing="1" w:after="100" w:afterAutospacing="1"/>
    </w:pPr>
    <w:rPr>
      <w:rFonts w:eastAsiaTheme="minorEastAsia"/>
      <w:lang w:eastAsia="ro-RO"/>
    </w:rPr>
  </w:style>
  <w:style w:type="character" w:styleId="Strong">
    <w:name w:val="Strong"/>
    <w:basedOn w:val="DefaultParagraphFont"/>
    <w:uiPriority w:val="22"/>
    <w:qFormat/>
    <w:rsid w:val="003E628B"/>
    <w:rPr>
      <w:b/>
      <w:bCs/>
    </w:rPr>
  </w:style>
  <w:style w:type="character" w:customStyle="1" w:styleId="muxgbd">
    <w:name w:val="muxgbd"/>
    <w:basedOn w:val="DefaultParagraphFont"/>
    <w:rsid w:val="003E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5865">
      <w:bodyDiv w:val="1"/>
      <w:marLeft w:val="0"/>
      <w:marRight w:val="0"/>
      <w:marTop w:val="0"/>
      <w:marBottom w:val="0"/>
      <w:divBdr>
        <w:top w:val="none" w:sz="0" w:space="0" w:color="auto"/>
        <w:left w:val="none" w:sz="0" w:space="0" w:color="auto"/>
        <w:bottom w:val="none" w:sz="0" w:space="0" w:color="auto"/>
        <w:right w:val="none" w:sz="0" w:space="0" w:color="auto"/>
      </w:divBdr>
    </w:div>
    <w:div w:id="168638186">
      <w:bodyDiv w:val="1"/>
      <w:marLeft w:val="0"/>
      <w:marRight w:val="0"/>
      <w:marTop w:val="0"/>
      <w:marBottom w:val="0"/>
      <w:divBdr>
        <w:top w:val="none" w:sz="0" w:space="0" w:color="auto"/>
        <w:left w:val="none" w:sz="0" w:space="0" w:color="auto"/>
        <w:bottom w:val="none" w:sz="0" w:space="0" w:color="auto"/>
        <w:right w:val="none" w:sz="0" w:space="0" w:color="auto"/>
      </w:divBdr>
    </w:div>
    <w:div w:id="186409884">
      <w:bodyDiv w:val="1"/>
      <w:marLeft w:val="0"/>
      <w:marRight w:val="0"/>
      <w:marTop w:val="0"/>
      <w:marBottom w:val="0"/>
      <w:divBdr>
        <w:top w:val="none" w:sz="0" w:space="0" w:color="auto"/>
        <w:left w:val="none" w:sz="0" w:space="0" w:color="auto"/>
        <w:bottom w:val="none" w:sz="0" w:space="0" w:color="auto"/>
        <w:right w:val="none" w:sz="0" w:space="0" w:color="auto"/>
      </w:divBdr>
    </w:div>
    <w:div w:id="196622305">
      <w:bodyDiv w:val="1"/>
      <w:marLeft w:val="0"/>
      <w:marRight w:val="0"/>
      <w:marTop w:val="0"/>
      <w:marBottom w:val="0"/>
      <w:divBdr>
        <w:top w:val="none" w:sz="0" w:space="0" w:color="auto"/>
        <w:left w:val="none" w:sz="0" w:space="0" w:color="auto"/>
        <w:bottom w:val="none" w:sz="0" w:space="0" w:color="auto"/>
        <w:right w:val="none" w:sz="0" w:space="0" w:color="auto"/>
      </w:divBdr>
    </w:div>
    <w:div w:id="264387125">
      <w:bodyDiv w:val="1"/>
      <w:marLeft w:val="0"/>
      <w:marRight w:val="0"/>
      <w:marTop w:val="0"/>
      <w:marBottom w:val="0"/>
      <w:divBdr>
        <w:top w:val="none" w:sz="0" w:space="0" w:color="auto"/>
        <w:left w:val="none" w:sz="0" w:space="0" w:color="auto"/>
        <w:bottom w:val="none" w:sz="0" w:space="0" w:color="auto"/>
        <w:right w:val="none" w:sz="0" w:space="0" w:color="auto"/>
      </w:divBdr>
    </w:div>
    <w:div w:id="274027299">
      <w:bodyDiv w:val="1"/>
      <w:marLeft w:val="0"/>
      <w:marRight w:val="0"/>
      <w:marTop w:val="0"/>
      <w:marBottom w:val="0"/>
      <w:divBdr>
        <w:top w:val="none" w:sz="0" w:space="0" w:color="auto"/>
        <w:left w:val="none" w:sz="0" w:space="0" w:color="auto"/>
        <w:bottom w:val="none" w:sz="0" w:space="0" w:color="auto"/>
        <w:right w:val="none" w:sz="0" w:space="0" w:color="auto"/>
      </w:divBdr>
    </w:div>
    <w:div w:id="341670646">
      <w:bodyDiv w:val="1"/>
      <w:marLeft w:val="0"/>
      <w:marRight w:val="0"/>
      <w:marTop w:val="0"/>
      <w:marBottom w:val="0"/>
      <w:divBdr>
        <w:top w:val="none" w:sz="0" w:space="0" w:color="auto"/>
        <w:left w:val="none" w:sz="0" w:space="0" w:color="auto"/>
        <w:bottom w:val="none" w:sz="0" w:space="0" w:color="auto"/>
        <w:right w:val="none" w:sz="0" w:space="0" w:color="auto"/>
      </w:divBdr>
    </w:div>
    <w:div w:id="373122914">
      <w:bodyDiv w:val="1"/>
      <w:marLeft w:val="0"/>
      <w:marRight w:val="0"/>
      <w:marTop w:val="0"/>
      <w:marBottom w:val="0"/>
      <w:divBdr>
        <w:top w:val="none" w:sz="0" w:space="0" w:color="auto"/>
        <w:left w:val="none" w:sz="0" w:space="0" w:color="auto"/>
        <w:bottom w:val="none" w:sz="0" w:space="0" w:color="auto"/>
        <w:right w:val="none" w:sz="0" w:space="0" w:color="auto"/>
      </w:divBdr>
    </w:div>
    <w:div w:id="398329692">
      <w:bodyDiv w:val="1"/>
      <w:marLeft w:val="0"/>
      <w:marRight w:val="0"/>
      <w:marTop w:val="0"/>
      <w:marBottom w:val="0"/>
      <w:divBdr>
        <w:top w:val="none" w:sz="0" w:space="0" w:color="auto"/>
        <w:left w:val="none" w:sz="0" w:space="0" w:color="auto"/>
        <w:bottom w:val="none" w:sz="0" w:space="0" w:color="auto"/>
        <w:right w:val="none" w:sz="0" w:space="0" w:color="auto"/>
      </w:divBdr>
    </w:div>
    <w:div w:id="435490971">
      <w:bodyDiv w:val="1"/>
      <w:marLeft w:val="0"/>
      <w:marRight w:val="0"/>
      <w:marTop w:val="0"/>
      <w:marBottom w:val="0"/>
      <w:divBdr>
        <w:top w:val="none" w:sz="0" w:space="0" w:color="auto"/>
        <w:left w:val="none" w:sz="0" w:space="0" w:color="auto"/>
        <w:bottom w:val="none" w:sz="0" w:space="0" w:color="auto"/>
        <w:right w:val="none" w:sz="0" w:space="0" w:color="auto"/>
      </w:divBdr>
    </w:div>
    <w:div w:id="472066420">
      <w:bodyDiv w:val="1"/>
      <w:marLeft w:val="0"/>
      <w:marRight w:val="0"/>
      <w:marTop w:val="0"/>
      <w:marBottom w:val="0"/>
      <w:divBdr>
        <w:top w:val="none" w:sz="0" w:space="0" w:color="auto"/>
        <w:left w:val="none" w:sz="0" w:space="0" w:color="auto"/>
        <w:bottom w:val="none" w:sz="0" w:space="0" w:color="auto"/>
        <w:right w:val="none" w:sz="0" w:space="0" w:color="auto"/>
      </w:divBdr>
    </w:div>
    <w:div w:id="648753987">
      <w:bodyDiv w:val="1"/>
      <w:marLeft w:val="0"/>
      <w:marRight w:val="0"/>
      <w:marTop w:val="0"/>
      <w:marBottom w:val="0"/>
      <w:divBdr>
        <w:top w:val="none" w:sz="0" w:space="0" w:color="auto"/>
        <w:left w:val="none" w:sz="0" w:space="0" w:color="auto"/>
        <w:bottom w:val="none" w:sz="0" w:space="0" w:color="auto"/>
        <w:right w:val="none" w:sz="0" w:space="0" w:color="auto"/>
      </w:divBdr>
    </w:div>
    <w:div w:id="655841619">
      <w:bodyDiv w:val="1"/>
      <w:marLeft w:val="0"/>
      <w:marRight w:val="0"/>
      <w:marTop w:val="0"/>
      <w:marBottom w:val="0"/>
      <w:divBdr>
        <w:top w:val="none" w:sz="0" w:space="0" w:color="auto"/>
        <w:left w:val="none" w:sz="0" w:space="0" w:color="auto"/>
        <w:bottom w:val="none" w:sz="0" w:space="0" w:color="auto"/>
        <w:right w:val="none" w:sz="0" w:space="0" w:color="auto"/>
      </w:divBdr>
    </w:div>
    <w:div w:id="724794826">
      <w:bodyDiv w:val="1"/>
      <w:marLeft w:val="0"/>
      <w:marRight w:val="0"/>
      <w:marTop w:val="0"/>
      <w:marBottom w:val="0"/>
      <w:divBdr>
        <w:top w:val="none" w:sz="0" w:space="0" w:color="auto"/>
        <w:left w:val="none" w:sz="0" w:space="0" w:color="auto"/>
        <w:bottom w:val="none" w:sz="0" w:space="0" w:color="auto"/>
        <w:right w:val="none" w:sz="0" w:space="0" w:color="auto"/>
      </w:divBdr>
    </w:div>
    <w:div w:id="821700759">
      <w:bodyDiv w:val="1"/>
      <w:marLeft w:val="0"/>
      <w:marRight w:val="0"/>
      <w:marTop w:val="0"/>
      <w:marBottom w:val="0"/>
      <w:divBdr>
        <w:top w:val="none" w:sz="0" w:space="0" w:color="auto"/>
        <w:left w:val="none" w:sz="0" w:space="0" w:color="auto"/>
        <w:bottom w:val="none" w:sz="0" w:space="0" w:color="auto"/>
        <w:right w:val="none" w:sz="0" w:space="0" w:color="auto"/>
      </w:divBdr>
    </w:div>
    <w:div w:id="1022050013">
      <w:bodyDiv w:val="1"/>
      <w:marLeft w:val="0"/>
      <w:marRight w:val="0"/>
      <w:marTop w:val="0"/>
      <w:marBottom w:val="0"/>
      <w:divBdr>
        <w:top w:val="none" w:sz="0" w:space="0" w:color="auto"/>
        <w:left w:val="none" w:sz="0" w:space="0" w:color="auto"/>
        <w:bottom w:val="none" w:sz="0" w:space="0" w:color="auto"/>
        <w:right w:val="none" w:sz="0" w:space="0" w:color="auto"/>
      </w:divBdr>
    </w:div>
    <w:div w:id="1069763157">
      <w:bodyDiv w:val="1"/>
      <w:marLeft w:val="0"/>
      <w:marRight w:val="0"/>
      <w:marTop w:val="0"/>
      <w:marBottom w:val="0"/>
      <w:divBdr>
        <w:top w:val="none" w:sz="0" w:space="0" w:color="auto"/>
        <w:left w:val="none" w:sz="0" w:space="0" w:color="auto"/>
        <w:bottom w:val="none" w:sz="0" w:space="0" w:color="auto"/>
        <w:right w:val="none" w:sz="0" w:space="0" w:color="auto"/>
      </w:divBdr>
    </w:div>
    <w:div w:id="1114708165">
      <w:bodyDiv w:val="1"/>
      <w:marLeft w:val="0"/>
      <w:marRight w:val="0"/>
      <w:marTop w:val="0"/>
      <w:marBottom w:val="0"/>
      <w:divBdr>
        <w:top w:val="none" w:sz="0" w:space="0" w:color="auto"/>
        <w:left w:val="none" w:sz="0" w:space="0" w:color="auto"/>
        <w:bottom w:val="none" w:sz="0" w:space="0" w:color="auto"/>
        <w:right w:val="none" w:sz="0" w:space="0" w:color="auto"/>
      </w:divBdr>
    </w:div>
    <w:div w:id="1135099875">
      <w:bodyDiv w:val="1"/>
      <w:marLeft w:val="0"/>
      <w:marRight w:val="0"/>
      <w:marTop w:val="0"/>
      <w:marBottom w:val="0"/>
      <w:divBdr>
        <w:top w:val="none" w:sz="0" w:space="0" w:color="auto"/>
        <w:left w:val="none" w:sz="0" w:space="0" w:color="auto"/>
        <w:bottom w:val="none" w:sz="0" w:space="0" w:color="auto"/>
        <w:right w:val="none" w:sz="0" w:space="0" w:color="auto"/>
      </w:divBdr>
    </w:div>
    <w:div w:id="1137842082">
      <w:bodyDiv w:val="1"/>
      <w:marLeft w:val="0"/>
      <w:marRight w:val="0"/>
      <w:marTop w:val="0"/>
      <w:marBottom w:val="0"/>
      <w:divBdr>
        <w:top w:val="none" w:sz="0" w:space="0" w:color="auto"/>
        <w:left w:val="none" w:sz="0" w:space="0" w:color="auto"/>
        <w:bottom w:val="none" w:sz="0" w:space="0" w:color="auto"/>
        <w:right w:val="none" w:sz="0" w:space="0" w:color="auto"/>
      </w:divBdr>
    </w:div>
    <w:div w:id="1190483589">
      <w:bodyDiv w:val="1"/>
      <w:marLeft w:val="0"/>
      <w:marRight w:val="0"/>
      <w:marTop w:val="0"/>
      <w:marBottom w:val="0"/>
      <w:divBdr>
        <w:top w:val="none" w:sz="0" w:space="0" w:color="auto"/>
        <w:left w:val="none" w:sz="0" w:space="0" w:color="auto"/>
        <w:bottom w:val="none" w:sz="0" w:space="0" w:color="auto"/>
        <w:right w:val="none" w:sz="0" w:space="0" w:color="auto"/>
      </w:divBdr>
    </w:div>
    <w:div w:id="1302812629">
      <w:bodyDiv w:val="1"/>
      <w:marLeft w:val="0"/>
      <w:marRight w:val="0"/>
      <w:marTop w:val="0"/>
      <w:marBottom w:val="0"/>
      <w:divBdr>
        <w:top w:val="none" w:sz="0" w:space="0" w:color="auto"/>
        <w:left w:val="none" w:sz="0" w:space="0" w:color="auto"/>
        <w:bottom w:val="none" w:sz="0" w:space="0" w:color="auto"/>
        <w:right w:val="none" w:sz="0" w:space="0" w:color="auto"/>
      </w:divBdr>
    </w:div>
    <w:div w:id="1327518847">
      <w:bodyDiv w:val="1"/>
      <w:marLeft w:val="0"/>
      <w:marRight w:val="0"/>
      <w:marTop w:val="0"/>
      <w:marBottom w:val="0"/>
      <w:divBdr>
        <w:top w:val="none" w:sz="0" w:space="0" w:color="auto"/>
        <w:left w:val="none" w:sz="0" w:space="0" w:color="auto"/>
        <w:bottom w:val="none" w:sz="0" w:space="0" w:color="auto"/>
        <w:right w:val="none" w:sz="0" w:space="0" w:color="auto"/>
      </w:divBdr>
    </w:div>
    <w:div w:id="1390300175">
      <w:bodyDiv w:val="1"/>
      <w:marLeft w:val="0"/>
      <w:marRight w:val="0"/>
      <w:marTop w:val="0"/>
      <w:marBottom w:val="0"/>
      <w:divBdr>
        <w:top w:val="none" w:sz="0" w:space="0" w:color="auto"/>
        <w:left w:val="none" w:sz="0" w:space="0" w:color="auto"/>
        <w:bottom w:val="none" w:sz="0" w:space="0" w:color="auto"/>
        <w:right w:val="none" w:sz="0" w:space="0" w:color="auto"/>
      </w:divBdr>
    </w:div>
    <w:div w:id="1413354410">
      <w:bodyDiv w:val="1"/>
      <w:marLeft w:val="0"/>
      <w:marRight w:val="0"/>
      <w:marTop w:val="0"/>
      <w:marBottom w:val="0"/>
      <w:divBdr>
        <w:top w:val="none" w:sz="0" w:space="0" w:color="auto"/>
        <w:left w:val="none" w:sz="0" w:space="0" w:color="auto"/>
        <w:bottom w:val="none" w:sz="0" w:space="0" w:color="auto"/>
        <w:right w:val="none" w:sz="0" w:space="0" w:color="auto"/>
      </w:divBdr>
    </w:div>
    <w:div w:id="1470589820">
      <w:bodyDiv w:val="1"/>
      <w:marLeft w:val="0"/>
      <w:marRight w:val="0"/>
      <w:marTop w:val="0"/>
      <w:marBottom w:val="0"/>
      <w:divBdr>
        <w:top w:val="none" w:sz="0" w:space="0" w:color="auto"/>
        <w:left w:val="none" w:sz="0" w:space="0" w:color="auto"/>
        <w:bottom w:val="none" w:sz="0" w:space="0" w:color="auto"/>
        <w:right w:val="none" w:sz="0" w:space="0" w:color="auto"/>
      </w:divBdr>
    </w:div>
    <w:div w:id="1484353612">
      <w:bodyDiv w:val="1"/>
      <w:marLeft w:val="0"/>
      <w:marRight w:val="0"/>
      <w:marTop w:val="0"/>
      <w:marBottom w:val="0"/>
      <w:divBdr>
        <w:top w:val="none" w:sz="0" w:space="0" w:color="auto"/>
        <w:left w:val="none" w:sz="0" w:space="0" w:color="auto"/>
        <w:bottom w:val="none" w:sz="0" w:space="0" w:color="auto"/>
        <w:right w:val="none" w:sz="0" w:space="0" w:color="auto"/>
      </w:divBdr>
    </w:div>
    <w:div w:id="1487282297">
      <w:bodyDiv w:val="1"/>
      <w:marLeft w:val="0"/>
      <w:marRight w:val="0"/>
      <w:marTop w:val="0"/>
      <w:marBottom w:val="0"/>
      <w:divBdr>
        <w:top w:val="none" w:sz="0" w:space="0" w:color="auto"/>
        <w:left w:val="none" w:sz="0" w:space="0" w:color="auto"/>
        <w:bottom w:val="none" w:sz="0" w:space="0" w:color="auto"/>
        <w:right w:val="none" w:sz="0" w:space="0" w:color="auto"/>
      </w:divBdr>
    </w:div>
    <w:div w:id="1576210594">
      <w:bodyDiv w:val="1"/>
      <w:marLeft w:val="0"/>
      <w:marRight w:val="0"/>
      <w:marTop w:val="0"/>
      <w:marBottom w:val="0"/>
      <w:divBdr>
        <w:top w:val="none" w:sz="0" w:space="0" w:color="auto"/>
        <w:left w:val="none" w:sz="0" w:space="0" w:color="auto"/>
        <w:bottom w:val="none" w:sz="0" w:space="0" w:color="auto"/>
        <w:right w:val="none" w:sz="0" w:space="0" w:color="auto"/>
      </w:divBdr>
    </w:div>
    <w:div w:id="1603996462">
      <w:bodyDiv w:val="1"/>
      <w:marLeft w:val="0"/>
      <w:marRight w:val="0"/>
      <w:marTop w:val="0"/>
      <w:marBottom w:val="0"/>
      <w:divBdr>
        <w:top w:val="none" w:sz="0" w:space="0" w:color="auto"/>
        <w:left w:val="none" w:sz="0" w:space="0" w:color="auto"/>
        <w:bottom w:val="none" w:sz="0" w:space="0" w:color="auto"/>
        <w:right w:val="none" w:sz="0" w:space="0" w:color="auto"/>
      </w:divBdr>
    </w:div>
    <w:div w:id="1623031635">
      <w:bodyDiv w:val="1"/>
      <w:marLeft w:val="0"/>
      <w:marRight w:val="0"/>
      <w:marTop w:val="0"/>
      <w:marBottom w:val="0"/>
      <w:divBdr>
        <w:top w:val="none" w:sz="0" w:space="0" w:color="auto"/>
        <w:left w:val="none" w:sz="0" w:space="0" w:color="auto"/>
        <w:bottom w:val="none" w:sz="0" w:space="0" w:color="auto"/>
        <w:right w:val="none" w:sz="0" w:space="0" w:color="auto"/>
      </w:divBdr>
    </w:div>
    <w:div w:id="1659847536">
      <w:bodyDiv w:val="1"/>
      <w:marLeft w:val="0"/>
      <w:marRight w:val="0"/>
      <w:marTop w:val="0"/>
      <w:marBottom w:val="0"/>
      <w:divBdr>
        <w:top w:val="none" w:sz="0" w:space="0" w:color="auto"/>
        <w:left w:val="none" w:sz="0" w:space="0" w:color="auto"/>
        <w:bottom w:val="none" w:sz="0" w:space="0" w:color="auto"/>
        <w:right w:val="none" w:sz="0" w:space="0" w:color="auto"/>
      </w:divBdr>
    </w:div>
    <w:div w:id="1678727019">
      <w:bodyDiv w:val="1"/>
      <w:marLeft w:val="0"/>
      <w:marRight w:val="0"/>
      <w:marTop w:val="0"/>
      <w:marBottom w:val="0"/>
      <w:divBdr>
        <w:top w:val="none" w:sz="0" w:space="0" w:color="auto"/>
        <w:left w:val="none" w:sz="0" w:space="0" w:color="auto"/>
        <w:bottom w:val="none" w:sz="0" w:space="0" w:color="auto"/>
        <w:right w:val="none" w:sz="0" w:space="0" w:color="auto"/>
      </w:divBdr>
    </w:div>
    <w:div w:id="1678927333">
      <w:bodyDiv w:val="1"/>
      <w:marLeft w:val="0"/>
      <w:marRight w:val="0"/>
      <w:marTop w:val="0"/>
      <w:marBottom w:val="0"/>
      <w:divBdr>
        <w:top w:val="none" w:sz="0" w:space="0" w:color="auto"/>
        <w:left w:val="none" w:sz="0" w:space="0" w:color="auto"/>
        <w:bottom w:val="none" w:sz="0" w:space="0" w:color="auto"/>
        <w:right w:val="none" w:sz="0" w:space="0" w:color="auto"/>
      </w:divBdr>
    </w:div>
    <w:div w:id="1700545194">
      <w:bodyDiv w:val="1"/>
      <w:marLeft w:val="0"/>
      <w:marRight w:val="0"/>
      <w:marTop w:val="0"/>
      <w:marBottom w:val="0"/>
      <w:divBdr>
        <w:top w:val="none" w:sz="0" w:space="0" w:color="auto"/>
        <w:left w:val="none" w:sz="0" w:space="0" w:color="auto"/>
        <w:bottom w:val="none" w:sz="0" w:space="0" w:color="auto"/>
        <w:right w:val="none" w:sz="0" w:space="0" w:color="auto"/>
      </w:divBdr>
    </w:div>
    <w:div w:id="1772241865">
      <w:bodyDiv w:val="1"/>
      <w:marLeft w:val="0"/>
      <w:marRight w:val="0"/>
      <w:marTop w:val="0"/>
      <w:marBottom w:val="0"/>
      <w:divBdr>
        <w:top w:val="none" w:sz="0" w:space="0" w:color="auto"/>
        <w:left w:val="none" w:sz="0" w:space="0" w:color="auto"/>
        <w:bottom w:val="none" w:sz="0" w:space="0" w:color="auto"/>
        <w:right w:val="none" w:sz="0" w:space="0" w:color="auto"/>
      </w:divBdr>
    </w:div>
    <w:div w:id="1821916945">
      <w:bodyDiv w:val="1"/>
      <w:marLeft w:val="0"/>
      <w:marRight w:val="0"/>
      <w:marTop w:val="0"/>
      <w:marBottom w:val="0"/>
      <w:divBdr>
        <w:top w:val="none" w:sz="0" w:space="0" w:color="auto"/>
        <w:left w:val="none" w:sz="0" w:space="0" w:color="auto"/>
        <w:bottom w:val="none" w:sz="0" w:space="0" w:color="auto"/>
        <w:right w:val="none" w:sz="0" w:space="0" w:color="auto"/>
      </w:divBdr>
    </w:div>
    <w:div w:id="1845515503">
      <w:bodyDiv w:val="1"/>
      <w:marLeft w:val="0"/>
      <w:marRight w:val="0"/>
      <w:marTop w:val="0"/>
      <w:marBottom w:val="0"/>
      <w:divBdr>
        <w:top w:val="none" w:sz="0" w:space="0" w:color="auto"/>
        <w:left w:val="none" w:sz="0" w:space="0" w:color="auto"/>
        <w:bottom w:val="none" w:sz="0" w:space="0" w:color="auto"/>
        <w:right w:val="none" w:sz="0" w:space="0" w:color="auto"/>
      </w:divBdr>
    </w:div>
    <w:div w:id="1915048623">
      <w:bodyDiv w:val="1"/>
      <w:marLeft w:val="0"/>
      <w:marRight w:val="0"/>
      <w:marTop w:val="0"/>
      <w:marBottom w:val="0"/>
      <w:divBdr>
        <w:top w:val="none" w:sz="0" w:space="0" w:color="auto"/>
        <w:left w:val="none" w:sz="0" w:space="0" w:color="auto"/>
        <w:bottom w:val="none" w:sz="0" w:space="0" w:color="auto"/>
        <w:right w:val="none" w:sz="0" w:space="0" w:color="auto"/>
      </w:divBdr>
    </w:div>
    <w:div w:id="20734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gov.ro/ro/guvernul/cabinetul-de-ministri/ministrul-afacerilor-interne-ministru-interimar-al-justitiei"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270F-6B3E-4833-8C8D-C4ABE5D3A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2098</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IULIANA-MIHAELA CERNAZEANU</dc:creator>
  <cp:lastModifiedBy>Laurentiu Gagu</cp:lastModifiedBy>
  <cp:revision>5</cp:revision>
  <cp:lastPrinted>2022-06-28T13:03:00Z</cp:lastPrinted>
  <dcterms:created xsi:type="dcterms:W3CDTF">2022-06-30T13:02:00Z</dcterms:created>
  <dcterms:modified xsi:type="dcterms:W3CDTF">2022-07-06T12:41:00Z</dcterms:modified>
</cp:coreProperties>
</file>